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5D" w:rsidRPr="00C22CCA" w:rsidRDefault="00BA565D" w:rsidP="00D07B39">
      <w:pPr>
        <w:spacing w:line="360" w:lineRule="auto"/>
        <w:jc w:val="center"/>
        <w:rPr>
          <w:rFonts w:ascii="Times New Roman" w:hAnsi="Times New Roman" w:cs="Times New Roman"/>
          <w:b/>
          <w:caps/>
          <w:sz w:val="28"/>
          <w:szCs w:val="24"/>
          <w:lang w:val="en-US"/>
        </w:rPr>
      </w:pPr>
      <w:r w:rsidRPr="00C22CCA">
        <w:rPr>
          <w:rFonts w:ascii="Times New Roman" w:hAnsi="Times New Roman" w:cs="Times New Roman"/>
          <w:b/>
          <w:caps/>
          <w:sz w:val="28"/>
          <w:szCs w:val="24"/>
          <w:lang w:val="en-US"/>
        </w:rPr>
        <w:t>Drug prevention policy</w:t>
      </w:r>
    </w:p>
    <w:p w:rsidR="00BA565D" w:rsidRPr="00C22CCA" w:rsidRDefault="00BA565D" w:rsidP="00D07B39">
      <w:pPr>
        <w:spacing w:line="360" w:lineRule="auto"/>
        <w:rPr>
          <w:rFonts w:ascii="Times New Roman" w:hAnsi="Times New Roman" w:cs="Times New Roman"/>
          <w:b/>
          <w:sz w:val="24"/>
          <w:szCs w:val="24"/>
          <w:u w:val="single"/>
          <w:lang w:val="en-US"/>
        </w:rPr>
      </w:pPr>
      <w:r w:rsidRPr="00C22CCA">
        <w:rPr>
          <w:rFonts w:ascii="Times New Roman" w:hAnsi="Times New Roman" w:cs="Times New Roman"/>
          <w:b/>
          <w:sz w:val="24"/>
          <w:szCs w:val="24"/>
          <w:u w:val="single"/>
          <w:lang w:val="en-US"/>
        </w:rPr>
        <w:t>National drug policy</w:t>
      </w:r>
    </w:p>
    <w:p w:rsidR="00BA565D" w:rsidRPr="00C22CCA" w:rsidRDefault="00BA565D" w:rsidP="00D07B39">
      <w:pPr>
        <w:autoSpaceDE w:val="0"/>
        <w:autoSpaceDN w:val="0"/>
        <w:adjustRightInd w:val="0"/>
        <w:spacing w:after="0" w:line="360" w:lineRule="auto"/>
        <w:jc w:val="both"/>
        <w:rPr>
          <w:rFonts w:ascii="Times New Roman" w:eastAsia="SegoeUI" w:hAnsi="Times New Roman" w:cs="Times New Roman"/>
          <w:sz w:val="24"/>
          <w:szCs w:val="24"/>
        </w:rPr>
      </w:pPr>
      <w:r w:rsidRPr="00C22CCA">
        <w:rPr>
          <w:rFonts w:ascii="Times New Roman" w:hAnsi="Times New Roman" w:cs="Times New Roman"/>
          <w:sz w:val="24"/>
          <w:szCs w:val="24"/>
          <w:lang w:val="en-US"/>
        </w:rPr>
        <w:t xml:space="preserve">The development of the national drug policy is the responsibility </w:t>
      </w:r>
      <w:r w:rsidR="00C22CCA" w:rsidRPr="00C22CCA">
        <w:rPr>
          <w:rFonts w:ascii="Times New Roman" w:hAnsi="Times New Roman" w:cs="Times New Roman"/>
          <w:sz w:val="24"/>
          <w:szCs w:val="24"/>
          <w:lang w:val="en-US"/>
        </w:rPr>
        <w:t>of the Government of the Czech R</w:t>
      </w:r>
      <w:r w:rsidR="004D225B">
        <w:rPr>
          <w:rFonts w:ascii="Times New Roman" w:hAnsi="Times New Roman" w:cs="Times New Roman"/>
          <w:sz w:val="24"/>
          <w:szCs w:val="24"/>
          <w:lang w:val="en-US"/>
        </w:rPr>
        <w:t>epublic.</w:t>
      </w:r>
      <w:r w:rsidR="00C22CCA" w:rsidRPr="00C22CCA">
        <w:rPr>
          <w:rFonts w:ascii="Times New Roman" w:hAnsi="Times New Roman" w:cs="Times New Roman"/>
          <w:sz w:val="24"/>
          <w:szCs w:val="24"/>
          <w:lang w:val="en-US"/>
        </w:rPr>
        <w:t xml:space="preserve"> </w:t>
      </w:r>
      <w:r w:rsidR="00C22CCA" w:rsidRPr="00C22CCA">
        <w:rPr>
          <w:rFonts w:ascii="Times New Roman" w:eastAsia="SegoeUI" w:hAnsi="Times New Roman" w:cs="Times New Roman"/>
          <w:sz w:val="24"/>
          <w:szCs w:val="24"/>
          <w:lang w:val="en-US"/>
        </w:rPr>
        <w:t>Its advisory and coordination body is the Government Council for Drug Policy Coordination</w:t>
      </w:r>
      <w:r w:rsidR="00C22CCA">
        <w:rPr>
          <w:rFonts w:ascii="Times New Roman" w:eastAsia="SegoeUI" w:hAnsi="Times New Roman" w:cs="Times New Roman"/>
          <w:sz w:val="24"/>
          <w:szCs w:val="24"/>
          <w:lang w:val="en-US"/>
        </w:rPr>
        <w:t xml:space="preserve"> with its system of committees and working groups. </w:t>
      </w:r>
    </w:p>
    <w:p w:rsidR="00A62DE7" w:rsidRPr="00C22CCA" w:rsidRDefault="00A62DE7" w:rsidP="00D07B39">
      <w:pPr>
        <w:spacing w:line="360" w:lineRule="auto"/>
        <w:jc w:val="both"/>
        <w:rPr>
          <w:rFonts w:ascii="Times New Roman" w:hAnsi="Times New Roman" w:cs="Times New Roman"/>
          <w:sz w:val="24"/>
          <w:szCs w:val="24"/>
          <w:lang w:val="en-US"/>
        </w:rPr>
      </w:pPr>
      <w:r w:rsidRPr="00C22CCA">
        <w:rPr>
          <w:rFonts w:ascii="Times New Roman" w:hAnsi="Times New Roman" w:cs="Times New Roman"/>
          <w:sz w:val="24"/>
          <w:szCs w:val="24"/>
          <w:lang w:val="en-US"/>
        </w:rPr>
        <w:t>In Czech Republic drugs are divided into two groups:</w:t>
      </w:r>
    </w:p>
    <w:p w:rsidR="00A62DE7" w:rsidRPr="00C22CCA" w:rsidRDefault="00327300" w:rsidP="00D07B39">
      <w:pPr>
        <w:pStyle w:val="Odstavecseseznamem"/>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Legal</w:t>
      </w:r>
      <w:r w:rsidR="002D10AB">
        <w:rPr>
          <w:rFonts w:ascii="Times New Roman" w:hAnsi="Times New Roman" w:cs="Times New Roman"/>
          <w:sz w:val="24"/>
          <w:szCs w:val="24"/>
          <w:lang w:val="en-US"/>
        </w:rPr>
        <w:t xml:space="preserve"> drug</w:t>
      </w:r>
      <w:r w:rsidR="00F36AF3">
        <w:rPr>
          <w:rFonts w:ascii="Times New Roman" w:hAnsi="Times New Roman" w:cs="Times New Roman"/>
          <w:sz w:val="24"/>
          <w:szCs w:val="24"/>
          <w:lang w:val="en-US"/>
        </w:rPr>
        <w:t>s</w:t>
      </w:r>
      <w:r w:rsidR="00BE471D">
        <w:rPr>
          <w:rFonts w:ascii="Times New Roman" w:hAnsi="Times New Roman" w:cs="Times New Roman"/>
          <w:sz w:val="24"/>
          <w:szCs w:val="24"/>
          <w:lang w:val="en-US"/>
        </w:rPr>
        <w:t xml:space="preserve">: Alcohol, </w:t>
      </w:r>
      <w:r w:rsidR="002D10AB">
        <w:rPr>
          <w:rFonts w:ascii="Times New Roman" w:hAnsi="Times New Roman" w:cs="Times New Roman"/>
          <w:sz w:val="24"/>
          <w:szCs w:val="24"/>
          <w:lang w:val="en-US"/>
        </w:rPr>
        <w:t>tobacco</w:t>
      </w:r>
      <w:r w:rsidR="00BE471D">
        <w:rPr>
          <w:rFonts w:ascii="Times New Roman" w:hAnsi="Times New Roman" w:cs="Times New Roman"/>
          <w:sz w:val="24"/>
          <w:szCs w:val="24"/>
          <w:lang w:val="en-US"/>
        </w:rPr>
        <w:t>, medicines, volatiles (toluene, benzene, gasoline etc.)</w:t>
      </w:r>
      <w:r w:rsidR="002D10AB">
        <w:rPr>
          <w:rFonts w:ascii="Times New Roman" w:hAnsi="Times New Roman" w:cs="Times New Roman"/>
          <w:sz w:val="24"/>
          <w:szCs w:val="24"/>
          <w:lang w:val="en-US"/>
        </w:rPr>
        <w:t>.</w:t>
      </w:r>
    </w:p>
    <w:p w:rsidR="00BE471D" w:rsidRDefault="00327300" w:rsidP="00D07B39">
      <w:pPr>
        <w:pStyle w:val="Odstavecseseznamem"/>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A62DE7" w:rsidRPr="00C22CCA">
        <w:rPr>
          <w:rFonts w:ascii="Times New Roman" w:hAnsi="Times New Roman" w:cs="Times New Roman"/>
          <w:sz w:val="24"/>
          <w:szCs w:val="24"/>
          <w:lang w:val="en-US"/>
        </w:rPr>
        <w:t>llegal drugs</w:t>
      </w:r>
      <w:r w:rsidR="00D07B39">
        <w:rPr>
          <w:rFonts w:ascii="Times New Roman" w:hAnsi="Times New Roman" w:cs="Times New Roman"/>
          <w:sz w:val="24"/>
          <w:szCs w:val="24"/>
          <w:lang w:val="en-US"/>
        </w:rPr>
        <w:t>: N</w:t>
      </w:r>
      <w:r w:rsidR="004C0F2D">
        <w:rPr>
          <w:rFonts w:ascii="Times New Roman" w:hAnsi="Times New Roman" w:cs="Times New Roman"/>
          <w:sz w:val="24"/>
          <w:szCs w:val="24"/>
          <w:lang w:val="en-US"/>
        </w:rPr>
        <w:t>arcotic and ps</w:t>
      </w:r>
      <w:r w:rsidR="004C0F2D" w:rsidRPr="00D07B39">
        <w:rPr>
          <w:rFonts w:ascii="Times New Roman" w:hAnsi="Times New Roman" w:cs="Times New Roman"/>
          <w:sz w:val="24"/>
          <w:szCs w:val="24"/>
          <w:lang w:val="en-US"/>
        </w:rPr>
        <w:t>ychotropic substances, poisons, precursors</w:t>
      </w:r>
      <w:r w:rsidR="00BE471D">
        <w:rPr>
          <w:rFonts w:ascii="Times New Roman" w:hAnsi="Times New Roman" w:cs="Times New Roman"/>
          <w:sz w:val="24"/>
          <w:szCs w:val="24"/>
          <w:lang w:val="en-US"/>
        </w:rPr>
        <w:t>:</w:t>
      </w:r>
    </w:p>
    <w:p w:rsidR="00BE471D" w:rsidRDefault="00BE471D" w:rsidP="00BE471D">
      <w:pPr>
        <w:pStyle w:val="Odstavecseseznamem"/>
        <w:numPr>
          <w:ilvl w:val="1"/>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Hallucinogens</w:t>
      </w:r>
      <w:r w:rsidR="002B2E50">
        <w:rPr>
          <w:rFonts w:ascii="Times New Roman" w:hAnsi="Times New Roman" w:cs="Times New Roman"/>
          <w:sz w:val="24"/>
          <w:szCs w:val="24"/>
          <w:lang w:val="en-US"/>
        </w:rPr>
        <w:t xml:space="preserve"> (Hallucinogenic mushrooms, </w:t>
      </w:r>
      <w:proofErr w:type="spellStart"/>
      <w:r w:rsidR="002B2E50">
        <w:rPr>
          <w:rFonts w:ascii="Times New Roman" w:hAnsi="Times New Roman" w:cs="Times New Roman"/>
          <w:sz w:val="24"/>
          <w:szCs w:val="24"/>
          <w:lang w:val="en-US"/>
        </w:rPr>
        <w:t>Psilocybe</w:t>
      </w:r>
      <w:proofErr w:type="spellEnd"/>
      <w:r w:rsidR="002B2E50">
        <w:rPr>
          <w:rFonts w:ascii="Times New Roman" w:hAnsi="Times New Roman" w:cs="Times New Roman"/>
          <w:sz w:val="24"/>
          <w:szCs w:val="24"/>
          <w:lang w:val="en-US"/>
        </w:rPr>
        <w:t>)</w:t>
      </w:r>
    </w:p>
    <w:p w:rsidR="00BE471D" w:rsidRDefault="00BE471D" w:rsidP="00BE471D">
      <w:pPr>
        <w:pStyle w:val="Odstavecseseznamem"/>
        <w:numPr>
          <w:ilvl w:val="1"/>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Opiates</w:t>
      </w:r>
      <w:r w:rsidR="002B2E50">
        <w:rPr>
          <w:rFonts w:ascii="Times New Roman" w:hAnsi="Times New Roman" w:cs="Times New Roman"/>
          <w:sz w:val="24"/>
          <w:szCs w:val="24"/>
          <w:lang w:val="en-US"/>
        </w:rPr>
        <w:t xml:space="preserve"> (Heroin)</w:t>
      </w:r>
    </w:p>
    <w:p w:rsidR="00BE471D" w:rsidRDefault="00BE471D" w:rsidP="00BE471D">
      <w:pPr>
        <w:pStyle w:val="Odstavecseseznamem"/>
        <w:numPr>
          <w:ilvl w:val="1"/>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Cannabis</w:t>
      </w:r>
    </w:p>
    <w:p w:rsidR="00BE471D" w:rsidRDefault="00BE471D" w:rsidP="00BE471D">
      <w:pPr>
        <w:pStyle w:val="Odstavecseseznamem"/>
        <w:numPr>
          <w:ilvl w:val="1"/>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Stimulants</w:t>
      </w:r>
      <w:r w:rsidR="002B2E50">
        <w:rPr>
          <w:rFonts w:ascii="Times New Roman" w:hAnsi="Times New Roman" w:cs="Times New Roman"/>
          <w:sz w:val="24"/>
          <w:szCs w:val="24"/>
          <w:lang w:val="en-US"/>
        </w:rPr>
        <w:t xml:space="preserve"> (Methamphetamine, cocaine)</w:t>
      </w:r>
    </w:p>
    <w:p w:rsidR="0029008F" w:rsidRPr="00D07B39" w:rsidRDefault="00BE471D" w:rsidP="00BE471D">
      <w:pPr>
        <w:pStyle w:val="Odstavecseseznamem"/>
        <w:numPr>
          <w:ilvl w:val="1"/>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Dance drugs</w:t>
      </w:r>
      <w:r w:rsidR="002B2E50">
        <w:rPr>
          <w:rFonts w:ascii="Times New Roman" w:hAnsi="Times New Roman" w:cs="Times New Roman"/>
          <w:sz w:val="24"/>
          <w:szCs w:val="24"/>
          <w:lang w:val="en-US"/>
        </w:rPr>
        <w:t xml:space="preserve"> (</w:t>
      </w:r>
      <w:r w:rsidR="00327300">
        <w:rPr>
          <w:rFonts w:ascii="Times New Roman" w:hAnsi="Times New Roman" w:cs="Times New Roman"/>
          <w:sz w:val="24"/>
          <w:szCs w:val="24"/>
          <w:lang w:val="en-US"/>
        </w:rPr>
        <w:t>E</w:t>
      </w:r>
      <w:r w:rsidR="00D07B39" w:rsidRPr="00D07B39">
        <w:rPr>
          <w:rFonts w:ascii="Times New Roman" w:hAnsi="Times New Roman" w:cs="Times New Roman"/>
          <w:sz w:val="24"/>
          <w:szCs w:val="24"/>
          <w:lang w:val="en-US"/>
        </w:rPr>
        <w:t>cs</w:t>
      </w:r>
      <w:r w:rsidR="00327300">
        <w:rPr>
          <w:rFonts w:ascii="Times New Roman" w:hAnsi="Times New Roman" w:cs="Times New Roman"/>
          <w:sz w:val="24"/>
          <w:szCs w:val="24"/>
          <w:lang w:val="en-US"/>
        </w:rPr>
        <w:t>tasy</w:t>
      </w:r>
      <w:r w:rsidR="002B2E50">
        <w:rPr>
          <w:rFonts w:ascii="Times New Roman" w:hAnsi="Times New Roman" w:cs="Times New Roman"/>
          <w:sz w:val="24"/>
          <w:szCs w:val="24"/>
          <w:lang w:val="en-US"/>
        </w:rPr>
        <w:t>, GHB</w:t>
      </w:r>
      <w:r w:rsidR="00D07B39">
        <w:rPr>
          <w:rFonts w:ascii="Times New Roman" w:hAnsi="Times New Roman" w:cs="Times New Roman"/>
          <w:sz w:val="24"/>
          <w:szCs w:val="24"/>
          <w:lang w:val="en-US"/>
        </w:rPr>
        <w:t>)</w:t>
      </w:r>
    </w:p>
    <w:p w:rsidR="00A62DE7" w:rsidRDefault="002D10AB" w:rsidP="002B2E50">
      <w:pPr>
        <w:autoSpaceDE w:val="0"/>
        <w:autoSpaceDN w:val="0"/>
        <w:adjustRightInd w:val="0"/>
        <w:spacing w:after="240" w:line="360" w:lineRule="auto"/>
        <w:jc w:val="both"/>
        <w:rPr>
          <w:rFonts w:ascii="Times New Roman" w:eastAsia="SegoeUI" w:hAnsi="Times New Roman" w:cs="Times New Roman"/>
          <w:sz w:val="24"/>
          <w:szCs w:val="20"/>
          <w:lang w:val="en-US"/>
        </w:rPr>
      </w:pPr>
      <w:r>
        <w:rPr>
          <w:rFonts w:ascii="Times New Roman" w:hAnsi="Times New Roman" w:cs="Times New Roman"/>
          <w:sz w:val="24"/>
          <w:szCs w:val="24"/>
          <w:lang w:val="en-US"/>
        </w:rPr>
        <w:t>Criminal law regulates drug crimes specified in Sections 283-287 of Act No. 40/2009 Coll., Penal Code (the Penal Code).</w:t>
      </w:r>
      <w:r w:rsidR="00F36AF3">
        <w:rPr>
          <w:rFonts w:ascii="Times New Roman" w:hAnsi="Times New Roman" w:cs="Times New Roman"/>
          <w:sz w:val="24"/>
          <w:szCs w:val="24"/>
          <w:lang w:val="en-US"/>
        </w:rPr>
        <w:t xml:space="preserve"> Production and distribution </w:t>
      </w:r>
      <w:r w:rsidR="001375B1">
        <w:rPr>
          <w:rFonts w:ascii="Times New Roman" w:hAnsi="Times New Roman" w:cs="Times New Roman"/>
          <w:sz w:val="24"/>
          <w:szCs w:val="24"/>
          <w:lang w:val="en-US"/>
        </w:rPr>
        <w:t xml:space="preserve">of narcotic and psychotropic substances, poisons ant other precursors is serious crime under Czech law punished usually by prison sentence. </w:t>
      </w:r>
      <w:r w:rsidR="004C0F2D">
        <w:rPr>
          <w:rFonts w:ascii="Times New Roman" w:hAnsi="Times New Roman" w:cs="Times New Roman"/>
          <w:sz w:val="24"/>
          <w:szCs w:val="24"/>
          <w:lang w:val="en-US"/>
        </w:rPr>
        <w:t>However possession for personal use of narcotic and psychotropic substances, any preparations containing such substances and poisons is also forbidden pursuant to the Penal Code in quantities greater than small. The notion “quantities greater than small” was unified by judicial practice. The Criminal Division of the Supreme Court of the Czech Republic adopted a standpoint</w:t>
      </w:r>
      <w:r w:rsidR="00000906">
        <w:rPr>
          <w:rFonts w:ascii="Times New Roman" w:hAnsi="Times New Roman" w:cs="Times New Roman"/>
          <w:sz w:val="24"/>
          <w:szCs w:val="24"/>
          <w:lang w:val="en-US"/>
        </w:rPr>
        <w:t xml:space="preserve"> expressing that “quantities greater than small”</w:t>
      </w:r>
      <w:r w:rsidR="004C0F2D">
        <w:rPr>
          <w:rFonts w:ascii="Times New Roman" w:hAnsi="Times New Roman" w:cs="Times New Roman"/>
          <w:sz w:val="24"/>
          <w:szCs w:val="24"/>
          <w:lang w:val="en-US"/>
        </w:rPr>
        <w:t xml:space="preserve"> </w:t>
      </w:r>
      <w:r w:rsidR="004C0F2D" w:rsidRPr="00000906">
        <w:rPr>
          <w:rFonts w:ascii="Times New Roman" w:eastAsia="SegoeUI" w:hAnsi="Times New Roman" w:cs="Times New Roman"/>
          <w:sz w:val="24"/>
          <w:szCs w:val="20"/>
          <w:lang w:val="en-US"/>
        </w:rPr>
        <w:t>should generally be deemed to be such a quantity of a narcotic</w:t>
      </w:r>
      <w:r w:rsidR="00000906">
        <w:rPr>
          <w:rFonts w:ascii="Times New Roman" w:eastAsia="SegoeUI" w:hAnsi="Times New Roman" w:cs="Times New Roman"/>
          <w:sz w:val="24"/>
          <w:szCs w:val="20"/>
          <w:lang w:val="en-US"/>
        </w:rPr>
        <w:t xml:space="preserve"> or psychotropic substance or </w:t>
      </w:r>
      <w:r w:rsidR="004C0F2D" w:rsidRPr="00000906">
        <w:rPr>
          <w:rFonts w:ascii="Times New Roman" w:eastAsia="SegoeUI" w:hAnsi="Times New Roman" w:cs="Times New Roman"/>
          <w:sz w:val="24"/>
          <w:szCs w:val="20"/>
          <w:lang w:val="en-US"/>
        </w:rPr>
        <w:t>poison in personal possession as is in manifold excess – determined by the threat to people’</w:t>
      </w:r>
      <w:r w:rsidR="00000906" w:rsidRPr="00000906">
        <w:rPr>
          <w:rFonts w:ascii="Times New Roman" w:eastAsia="SegoeUI" w:hAnsi="Times New Roman" w:cs="Times New Roman"/>
          <w:sz w:val="24"/>
          <w:szCs w:val="20"/>
          <w:lang w:val="en-US"/>
        </w:rPr>
        <w:t xml:space="preserve">s lives </w:t>
      </w:r>
      <w:r w:rsidR="004C0F2D" w:rsidRPr="00000906">
        <w:rPr>
          <w:rFonts w:ascii="Times New Roman" w:eastAsia="SegoeUI" w:hAnsi="Times New Roman" w:cs="Times New Roman"/>
          <w:sz w:val="24"/>
          <w:szCs w:val="20"/>
          <w:lang w:val="en-US"/>
        </w:rPr>
        <w:t>and health given by the potential harm posed by the individual substances –</w:t>
      </w:r>
      <w:r w:rsidR="00000906" w:rsidRPr="00000906">
        <w:rPr>
          <w:rFonts w:ascii="Times New Roman" w:eastAsia="SegoeUI" w:hAnsi="Times New Roman" w:cs="Times New Roman"/>
          <w:sz w:val="24"/>
          <w:szCs w:val="20"/>
          <w:lang w:val="en-US"/>
        </w:rPr>
        <w:t xml:space="preserve"> of a normal dose of a</w:t>
      </w:r>
      <w:r w:rsidR="000A01A7">
        <w:rPr>
          <w:rFonts w:ascii="Times New Roman" w:eastAsia="SegoeUI" w:hAnsi="Times New Roman" w:cs="Times New Roman"/>
          <w:sz w:val="24"/>
          <w:szCs w:val="20"/>
          <w:lang w:val="en-US"/>
        </w:rPr>
        <w:t xml:space="preserve"> </w:t>
      </w:r>
      <w:r w:rsidR="004C0F2D" w:rsidRPr="00000906">
        <w:rPr>
          <w:rFonts w:ascii="Times New Roman" w:eastAsia="SegoeUI" w:hAnsi="Times New Roman" w:cs="Times New Roman"/>
          <w:sz w:val="24"/>
          <w:szCs w:val="20"/>
          <w:lang w:val="en-US"/>
        </w:rPr>
        <w:t>typical consumer</w:t>
      </w:r>
      <w:r w:rsidR="00000906" w:rsidRPr="00000906">
        <w:rPr>
          <w:rFonts w:ascii="Times New Roman" w:hAnsi="Times New Roman" w:cs="Times New Roman"/>
          <w:sz w:val="32"/>
          <w:szCs w:val="24"/>
          <w:lang w:val="en-US"/>
        </w:rPr>
        <w:t xml:space="preserve">. </w:t>
      </w:r>
      <w:r w:rsidR="00000906" w:rsidRPr="00000906">
        <w:rPr>
          <w:rFonts w:ascii="Times New Roman" w:hAnsi="Times New Roman" w:cs="Times New Roman"/>
          <w:sz w:val="24"/>
          <w:szCs w:val="24"/>
          <w:lang w:val="en-US"/>
        </w:rPr>
        <w:t xml:space="preserve">The Supreme Court also stated that </w:t>
      </w:r>
      <w:r w:rsidR="00000906" w:rsidRPr="00000906">
        <w:rPr>
          <w:rFonts w:ascii="Times New Roman" w:eastAsia="SegoeUI" w:hAnsi="Times New Roman" w:cs="Times New Roman"/>
          <w:sz w:val="24"/>
          <w:szCs w:val="24"/>
          <w:lang w:val="en-US"/>
        </w:rPr>
        <w:t>the drug user’s possession of only one dose before using it is not illegal possession, but mere “consumer’s holding.</w:t>
      </w:r>
      <w:r w:rsidR="000A01A7">
        <w:rPr>
          <w:rFonts w:ascii="Times New Roman" w:eastAsia="SegoeUI" w:hAnsi="Times New Roman" w:cs="Times New Roman"/>
          <w:sz w:val="24"/>
          <w:szCs w:val="24"/>
          <w:lang w:val="en-US"/>
        </w:rPr>
        <w:t xml:space="preserve"> An annex of this stan</w:t>
      </w:r>
      <w:r w:rsidR="00000906">
        <w:rPr>
          <w:rFonts w:ascii="Times New Roman" w:eastAsia="SegoeUI" w:hAnsi="Times New Roman" w:cs="Times New Roman"/>
          <w:sz w:val="24"/>
          <w:szCs w:val="24"/>
          <w:lang w:val="en-US"/>
        </w:rPr>
        <w:t xml:space="preserve">dpoint </w:t>
      </w:r>
      <w:r w:rsidR="000A01A7">
        <w:rPr>
          <w:rFonts w:ascii="Times New Roman" w:eastAsia="SegoeUI" w:hAnsi="Times New Roman" w:cs="Times New Roman"/>
          <w:sz w:val="24"/>
          <w:szCs w:val="24"/>
          <w:lang w:val="en-US"/>
        </w:rPr>
        <w:t xml:space="preserve">is </w:t>
      </w:r>
      <w:r w:rsidR="00BD3106">
        <w:rPr>
          <w:rFonts w:ascii="Times New Roman" w:eastAsia="SegoeUI" w:hAnsi="Times New Roman" w:cs="Times New Roman"/>
          <w:sz w:val="24"/>
          <w:szCs w:val="24"/>
          <w:lang w:val="en-US"/>
        </w:rPr>
        <w:t>table</w:t>
      </w:r>
      <w:r w:rsidR="000A01A7">
        <w:rPr>
          <w:rFonts w:ascii="Times New Roman" w:eastAsia="SegoeUI" w:hAnsi="Times New Roman" w:cs="Times New Roman"/>
          <w:sz w:val="24"/>
          <w:szCs w:val="24"/>
          <w:lang w:val="en-US"/>
        </w:rPr>
        <w:t xml:space="preserve"> with recommended values. For example </w:t>
      </w:r>
      <w:r w:rsidR="00000906" w:rsidRPr="00000906">
        <w:rPr>
          <w:rFonts w:ascii="Times New Roman" w:eastAsia="SegoeUI" w:hAnsi="Times New Roman" w:cs="Times New Roman"/>
          <w:sz w:val="24"/>
          <w:szCs w:val="20"/>
          <w:lang w:val="en-US"/>
        </w:rPr>
        <w:t>the THC level for marijuana was lowered to 1 g and a proportionate reduction in the “</w:t>
      </w:r>
      <w:proofErr w:type="spellStart"/>
      <w:r w:rsidR="00000906" w:rsidRPr="00000906">
        <w:rPr>
          <w:rFonts w:ascii="Times New Roman" w:eastAsia="SegoeUI" w:hAnsi="Times New Roman" w:cs="Times New Roman"/>
          <w:sz w:val="24"/>
          <w:szCs w:val="20"/>
          <w:lang w:val="en-US"/>
        </w:rPr>
        <w:t>greaterthan</w:t>
      </w:r>
      <w:proofErr w:type="spellEnd"/>
      <w:r w:rsidR="00000906" w:rsidRPr="00000906">
        <w:rPr>
          <w:rFonts w:ascii="Times New Roman" w:eastAsia="SegoeUI" w:hAnsi="Times New Roman" w:cs="Times New Roman"/>
          <w:sz w:val="24"/>
          <w:szCs w:val="20"/>
          <w:lang w:val="en-US"/>
        </w:rPr>
        <w:t>-small” threshold quantity to 10 g of dry matter</w:t>
      </w:r>
      <w:r w:rsidR="000A01A7">
        <w:rPr>
          <w:rFonts w:ascii="Times New Roman" w:eastAsia="SegoeUI" w:hAnsi="Times New Roman" w:cs="Times New Roman"/>
          <w:sz w:val="24"/>
          <w:szCs w:val="20"/>
          <w:lang w:val="en-US"/>
        </w:rPr>
        <w:t>. Growing of cannabis is</w:t>
      </w:r>
      <w:r w:rsidR="00BD3106">
        <w:rPr>
          <w:rFonts w:ascii="Times New Roman" w:eastAsia="SegoeUI" w:hAnsi="Times New Roman" w:cs="Times New Roman"/>
          <w:sz w:val="24"/>
          <w:szCs w:val="20"/>
          <w:lang w:val="en-US"/>
        </w:rPr>
        <w:t xml:space="preserve"> also</w:t>
      </w:r>
      <w:r w:rsidR="000A01A7">
        <w:rPr>
          <w:rFonts w:ascii="Times New Roman" w:eastAsia="SegoeUI" w:hAnsi="Times New Roman" w:cs="Times New Roman"/>
          <w:sz w:val="24"/>
          <w:szCs w:val="20"/>
          <w:lang w:val="en-US"/>
        </w:rPr>
        <w:t xml:space="preserve"> crime according to sec. 285 of the Penal Code.</w:t>
      </w:r>
      <w:r w:rsidR="00D07B39">
        <w:rPr>
          <w:rFonts w:ascii="Times New Roman" w:eastAsia="SegoeUI" w:hAnsi="Times New Roman" w:cs="Times New Roman"/>
          <w:sz w:val="24"/>
          <w:szCs w:val="20"/>
          <w:lang w:val="en-US"/>
        </w:rPr>
        <w:t xml:space="preserve"> The most often sentences</w:t>
      </w:r>
      <w:r w:rsidR="0035044F">
        <w:rPr>
          <w:rFonts w:ascii="Times New Roman" w:eastAsia="SegoeUI" w:hAnsi="Times New Roman" w:cs="Times New Roman"/>
          <w:sz w:val="24"/>
          <w:szCs w:val="20"/>
          <w:lang w:val="en-US"/>
        </w:rPr>
        <w:t xml:space="preserve"> for drug law offences</w:t>
      </w:r>
      <w:r w:rsidR="00D07B39">
        <w:rPr>
          <w:rFonts w:ascii="Times New Roman" w:eastAsia="SegoeUI" w:hAnsi="Times New Roman" w:cs="Times New Roman"/>
          <w:sz w:val="24"/>
          <w:szCs w:val="20"/>
          <w:lang w:val="en-US"/>
        </w:rPr>
        <w:t xml:space="preserve"> are</w:t>
      </w:r>
      <w:r w:rsidR="0035044F">
        <w:rPr>
          <w:rFonts w:ascii="Times New Roman" w:eastAsia="SegoeUI" w:hAnsi="Times New Roman" w:cs="Times New Roman"/>
          <w:sz w:val="24"/>
          <w:szCs w:val="20"/>
          <w:lang w:val="en-US"/>
        </w:rPr>
        <w:t xml:space="preserve"> unsuspended imprisonment,</w:t>
      </w:r>
      <w:r w:rsidR="00D07B39">
        <w:rPr>
          <w:rFonts w:ascii="Times New Roman" w:eastAsia="SegoeUI" w:hAnsi="Times New Roman" w:cs="Times New Roman"/>
          <w:sz w:val="24"/>
          <w:szCs w:val="20"/>
          <w:lang w:val="en-US"/>
        </w:rPr>
        <w:t xml:space="preserve"> </w:t>
      </w:r>
      <w:r w:rsidR="0035044F">
        <w:rPr>
          <w:rFonts w:ascii="Times New Roman" w:eastAsia="SegoeUI" w:hAnsi="Times New Roman" w:cs="Times New Roman"/>
          <w:sz w:val="24"/>
          <w:szCs w:val="20"/>
          <w:lang w:val="en-US"/>
        </w:rPr>
        <w:t xml:space="preserve">suspended imprisonment, community service or fine.  </w:t>
      </w:r>
    </w:p>
    <w:p w:rsidR="002D77E1" w:rsidRPr="002D77E1" w:rsidRDefault="002D77E1" w:rsidP="00D07B39">
      <w:pPr>
        <w:autoSpaceDE w:val="0"/>
        <w:autoSpaceDN w:val="0"/>
        <w:adjustRightInd w:val="0"/>
        <w:spacing w:after="100" w:afterAutospacing="1" w:line="360" w:lineRule="auto"/>
        <w:jc w:val="both"/>
        <w:rPr>
          <w:rFonts w:ascii="Times New Roman" w:eastAsia="SegoeUI" w:hAnsi="Times New Roman" w:cs="Times New Roman"/>
          <w:b/>
          <w:sz w:val="24"/>
          <w:szCs w:val="20"/>
          <w:lang w:val="en-US"/>
        </w:rPr>
      </w:pPr>
      <w:r>
        <w:rPr>
          <w:rFonts w:ascii="Times New Roman" w:eastAsia="SegoeUI" w:hAnsi="Times New Roman" w:cs="Times New Roman"/>
          <w:b/>
          <w:sz w:val="24"/>
          <w:szCs w:val="20"/>
          <w:lang w:val="en-US"/>
        </w:rPr>
        <w:t xml:space="preserve">Legal drugs </w:t>
      </w:r>
    </w:p>
    <w:p w:rsidR="000A01A7" w:rsidRPr="000A01A7" w:rsidRDefault="002D77E1" w:rsidP="00D07B39">
      <w:pPr>
        <w:autoSpaceDE w:val="0"/>
        <w:autoSpaceDN w:val="0"/>
        <w:adjustRightInd w:val="0"/>
        <w:spacing w:after="100" w:afterAutospacing="1" w:line="360" w:lineRule="auto"/>
        <w:jc w:val="both"/>
        <w:rPr>
          <w:rFonts w:ascii="Times New Roman" w:eastAsia="SegoeUI" w:hAnsi="Times New Roman" w:cs="Times New Roman"/>
          <w:sz w:val="24"/>
          <w:szCs w:val="24"/>
        </w:rPr>
      </w:pPr>
      <w:r>
        <w:rPr>
          <w:rFonts w:ascii="Times New Roman" w:eastAsia="SegoeUI" w:hAnsi="Times New Roman" w:cs="Times New Roman"/>
          <w:sz w:val="24"/>
          <w:szCs w:val="20"/>
          <w:lang w:val="en-US"/>
        </w:rPr>
        <w:t xml:space="preserve">In Czech Republic is illegal to provide alcohol and tobacco to minors. The legal drinking age is 18 years. </w:t>
      </w:r>
      <w:r w:rsidR="000A01A7">
        <w:rPr>
          <w:rFonts w:ascii="Times New Roman" w:eastAsia="SegoeUI" w:hAnsi="Times New Roman" w:cs="Times New Roman"/>
          <w:sz w:val="24"/>
          <w:szCs w:val="20"/>
          <w:lang w:val="en-US"/>
        </w:rPr>
        <w:t xml:space="preserve">Even legal drugs could be connected with </w:t>
      </w:r>
      <w:r>
        <w:rPr>
          <w:rFonts w:ascii="Times New Roman" w:eastAsia="SegoeUI" w:hAnsi="Times New Roman" w:cs="Times New Roman"/>
          <w:sz w:val="24"/>
          <w:szCs w:val="20"/>
          <w:lang w:val="en-US"/>
        </w:rPr>
        <w:t>offences</w:t>
      </w:r>
      <w:r w:rsidR="000A01A7">
        <w:rPr>
          <w:rFonts w:ascii="Times New Roman" w:eastAsia="SegoeUI" w:hAnsi="Times New Roman" w:cs="Times New Roman"/>
          <w:sz w:val="24"/>
          <w:szCs w:val="20"/>
          <w:lang w:val="en-US"/>
        </w:rPr>
        <w:t>. Alcohol users</w:t>
      </w:r>
      <w:r>
        <w:rPr>
          <w:rFonts w:ascii="Times New Roman" w:eastAsia="SegoeUI" w:hAnsi="Times New Roman" w:cs="Times New Roman"/>
          <w:sz w:val="24"/>
          <w:szCs w:val="20"/>
          <w:lang w:val="en-US"/>
        </w:rPr>
        <w:t xml:space="preserve"> most typically commit the offence of endangerment under the influence of an addictive substance according to sec. 274 of the Penal Code. This offence c</w:t>
      </w:r>
      <w:r w:rsidR="00BD3106">
        <w:rPr>
          <w:rFonts w:ascii="Times New Roman" w:eastAsia="SegoeUI" w:hAnsi="Times New Roman" w:cs="Times New Roman"/>
          <w:sz w:val="24"/>
          <w:szCs w:val="20"/>
          <w:lang w:val="en-US"/>
        </w:rPr>
        <w:t>an</w:t>
      </w:r>
      <w:r>
        <w:rPr>
          <w:rFonts w:ascii="Times New Roman" w:eastAsia="SegoeUI" w:hAnsi="Times New Roman" w:cs="Times New Roman"/>
          <w:sz w:val="24"/>
          <w:szCs w:val="20"/>
          <w:lang w:val="en-US"/>
        </w:rPr>
        <w:t xml:space="preserve"> be committed during working hours or</w:t>
      </w:r>
      <w:r w:rsidR="00BD3106">
        <w:rPr>
          <w:rFonts w:ascii="Times New Roman" w:eastAsia="SegoeUI" w:hAnsi="Times New Roman" w:cs="Times New Roman"/>
          <w:sz w:val="24"/>
          <w:szCs w:val="20"/>
          <w:lang w:val="en-US"/>
        </w:rPr>
        <w:t xml:space="preserve"> the most typically</w:t>
      </w:r>
      <w:r>
        <w:rPr>
          <w:rFonts w:ascii="Times New Roman" w:eastAsia="SegoeUI" w:hAnsi="Times New Roman" w:cs="Times New Roman"/>
          <w:sz w:val="24"/>
          <w:szCs w:val="20"/>
          <w:lang w:val="en-US"/>
        </w:rPr>
        <w:t xml:space="preserve"> during driving. </w:t>
      </w:r>
      <w:r w:rsidR="0035044F">
        <w:rPr>
          <w:rFonts w:ascii="Times New Roman" w:eastAsia="SegoeUI" w:hAnsi="Times New Roman" w:cs="Times New Roman"/>
          <w:sz w:val="24"/>
          <w:szCs w:val="20"/>
          <w:lang w:val="en-US"/>
        </w:rPr>
        <w:t>Drivers are obligatory tested</w:t>
      </w:r>
      <w:r w:rsidR="00327300">
        <w:rPr>
          <w:rFonts w:ascii="Times New Roman" w:eastAsia="SegoeUI" w:hAnsi="Times New Roman" w:cs="Times New Roman"/>
          <w:sz w:val="24"/>
          <w:szCs w:val="20"/>
          <w:lang w:val="en-US"/>
        </w:rPr>
        <w:t xml:space="preserve"> for alcohol</w:t>
      </w:r>
      <w:r w:rsidR="0035044F">
        <w:rPr>
          <w:rFonts w:ascii="Times New Roman" w:eastAsia="SegoeUI" w:hAnsi="Times New Roman" w:cs="Times New Roman"/>
          <w:sz w:val="24"/>
          <w:szCs w:val="20"/>
          <w:lang w:val="en-US"/>
        </w:rPr>
        <w:t xml:space="preserve"> by Police of Czech Republic during every roadside check. The most often sentences for the offence of e</w:t>
      </w:r>
      <w:r w:rsidR="00327300">
        <w:rPr>
          <w:rFonts w:ascii="Times New Roman" w:eastAsia="SegoeUI" w:hAnsi="Times New Roman" w:cs="Times New Roman"/>
          <w:sz w:val="24"/>
          <w:szCs w:val="20"/>
          <w:lang w:val="en-US"/>
        </w:rPr>
        <w:t xml:space="preserve">ndangerment under the influence </w:t>
      </w:r>
      <w:r w:rsidR="0035044F">
        <w:rPr>
          <w:rFonts w:ascii="Times New Roman" w:eastAsia="SegoeUI" w:hAnsi="Times New Roman" w:cs="Times New Roman"/>
          <w:sz w:val="24"/>
          <w:szCs w:val="20"/>
          <w:lang w:val="en-US"/>
        </w:rPr>
        <w:t xml:space="preserve">of an addictive substance </w:t>
      </w:r>
      <w:r w:rsidR="00327300">
        <w:rPr>
          <w:rFonts w:ascii="Times New Roman" w:eastAsia="SegoeUI" w:hAnsi="Times New Roman" w:cs="Times New Roman"/>
          <w:sz w:val="24"/>
          <w:szCs w:val="20"/>
          <w:lang w:val="en-US"/>
        </w:rPr>
        <w:t xml:space="preserve">is prohibition of activity, community service or suspended imprisonment. </w:t>
      </w:r>
    </w:p>
    <w:p w:rsidR="00BD3106" w:rsidRPr="00D07B39" w:rsidRDefault="00BD3106" w:rsidP="00D07B39">
      <w:pPr>
        <w:spacing w:line="360" w:lineRule="auto"/>
        <w:rPr>
          <w:rFonts w:ascii="Times New Roman" w:hAnsi="Times New Roman" w:cs="Times New Roman"/>
          <w:b/>
          <w:sz w:val="24"/>
          <w:szCs w:val="24"/>
          <w:u w:val="single"/>
          <w:lang w:val="en-US"/>
        </w:rPr>
      </w:pPr>
      <w:r w:rsidRPr="00D07B39">
        <w:rPr>
          <w:rFonts w:ascii="Times New Roman" w:hAnsi="Times New Roman" w:cs="Times New Roman"/>
          <w:b/>
          <w:sz w:val="24"/>
          <w:szCs w:val="24"/>
          <w:u w:val="single"/>
          <w:lang w:val="en-US"/>
        </w:rPr>
        <w:t>Faculty of medicine, Masaryk University</w:t>
      </w:r>
    </w:p>
    <w:p w:rsidR="00AB1466" w:rsidRDefault="00BD3106" w:rsidP="00D07B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Faculty of Medicine adopted its own Disciplinary </w:t>
      </w:r>
      <w:r w:rsidR="00D07B39">
        <w:rPr>
          <w:rFonts w:ascii="Times New Roman" w:hAnsi="Times New Roman" w:cs="Times New Roman"/>
          <w:sz w:val="24"/>
          <w:szCs w:val="24"/>
          <w:lang w:val="en-US"/>
        </w:rPr>
        <w:t>Code</w:t>
      </w:r>
      <w:r>
        <w:rPr>
          <w:rFonts w:ascii="Times New Roman" w:hAnsi="Times New Roman" w:cs="Times New Roman"/>
          <w:sz w:val="24"/>
          <w:szCs w:val="24"/>
          <w:lang w:val="en-US"/>
        </w:rPr>
        <w:t>, which defines disciplinary offences</w:t>
      </w:r>
      <w:r w:rsidR="00D07B39">
        <w:rPr>
          <w:rFonts w:ascii="Times New Roman" w:hAnsi="Times New Roman" w:cs="Times New Roman"/>
          <w:sz w:val="24"/>
          <w:szCs w:val="24"/>
          <w:lang w:val="en-US"/>
        </w:rPr>
        <w:t xml:space="preserve"> and disciplinary procedure</w:t>
      </w:r>
      <w:r>
        <w:rPr>
          <w:rFonts w:ascii="Times New Roman" w:hAnsi="Times New Roman" w:cs="Times New Roman"/>
          <w:sz w:val="24"/>
          <w:szCs w:val="24"/>
          <w:lang w:val="en-US"/>
        </w:rPr>
        <w:t>.</w:t>
      </w:r>
      <w:r w:rsidR="00327300">
        <w:rPr>
          <w:rFonts w:ascii="Times New Roman" w:hAnsi="Times New Roman" w:cs="Times New Roman"/>
          <w:sz w:val="24"/>
          <w:szCs w:val="24"/>
          <w:lang w:val="en-US"/>
        </w:rPr>
        <w:t xml:space="preserve"> The disciplinary offence according to article 1 of Disciplinary Code is </w:t>
      </w:r>
      <w:r w:rsidR="00AB1466">
        <w:rPr>
          <w:rFonts w:ascii="Times New Roman" w:hAnsi="Times New Roman" w:cs="Times New Roman"/>
          <w:sz w:val="24"/>
          <w:szCs w:val="24"/>
          <w:lang w:val="en-US"/>
        </w:rPr>
        <w:t>to be under the influence of alcohol or other addictive substances</w:t>
      </w:r>
      <w:r w:rsidR="00327300">
        <w:rPr>
          <w:rFonts w:ascii="Times New Roman" w:hAnsi="Times New Roman" w:cs="Times New Roman"/>
          <w:sz w:val="24"/>
          <w:szCs w:val="24"/>
          <w:lang w:val="en-US"/>
        </w:rPr>
        <w:t xml:space="preserve"> </w:t>
      </w:r>
      <w:r w:rsidR="00AB1466">
        <w:rPr>
          <w:rFonts w:ascii="Times New Roman" w:hAnsi="Times New Roman" w:cs="Times New Roman"/>
          <w:sz w:val="24"/>
          <w:szCs w:val="24"/>
          <w:lang w:val="en-US"/>
        </w:rPr>
        <w:t xml:space="preserve">during courses on </w:t>
      </w:r>
      <w:r w:rsidR="00327300">
        <w:rPr>
          <w:rFonts w:ascii="Times New Roman" w:hAnsi="Times New Roman" w:cs="Times New Roman"/>
          <w:sz w:val="24"/>
          <w:szCs w:val="24"/>
          <w:lang w:val="en-US"/>
        </w:rPr>
        <w:t>campus of Masaryk University</w:t>
      </w:r>
      <w:r w:rsidR="00AB1466">
        <w:rPr>
          <w:rFonts w:ascii="Times New Roman" w:hAnsi="Times New Roman" w:cs="Times New Roman"/>
          <w:sz w:val="24"/>
          <w:szCs w:val="24"/>
          <w:lang w:val="en-US"/>
        </w:rPr>
        <w:t>. Th</w:t>
      </w:r>
      <w:r w:rsidR="00316BA5">
        <w:rPr>
          <w:rFonts w:ascii="Times New Roman" w:hAnsi="Times New Roman" w:cs="Times New Roman"/>
          <w:sz w:val="24"/>
          <w:szCs w:val="24"/>
          <w:lang w:val="en-US"/>
        </w:rPr>
        <w:t>e sentence for committing this Disciplinary O</w:t>
      </w:r>
      <w:r w:rsidR="00AB1466">
        <w:rPr>
          <w:rFonts w:ascii="Times New Roman" w:hAnsi="Times New Roman" w:cs="Times New Roman"/>
          <w:sz w:val="24"/>
          <w:szCs w:val="24"/>
          <w:lang w:val="en-US"/>
        </w:rPr>
        <w:t xml:space="preserve">ffence could be exclusion, suspended exclusion or reprimand. </w:t>
      </w:r>
    </w:p>
    <w:p w:rsidR="00BD3106" w:rsidRDefault="00441ED6" w:rsidP="00D8789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Masaryk U</w:t>
      </w:r>
      <w:r w:rsidR="00316BA5">
        <w:rPr>
          <w:rFonts w:ascii="Times New Roman" w:hAnsi="Times New Roman" w:cs="Times New Roman"/>
          <w:sz w:val="24"/>
          <w:szCs w:val="24"/>
          <w:lang w:val="en-US"/>
        </w:rPr>
        <w:t>niversity also provided online</w:t>
      </w:r>
      <w:r>
        <w:rPr>
          <w:rFonts w:ascii="Times New Roman" w:hAnsi="Times New Roman" w:cs="Times New Roman"/>
          <w:sz w:val="24"/>
          <w:szCs w:val="24"/>
          <w:lang w:val="en-US"/>
        </w:rPr>
        <w:t xml:space="preserve"> </w:t>
      </w:r>
      <w:r w:rsidR="00473097">
        <w:rPr>
          <w:rFonts w:ascii="Times New Roman" w:hAnsi="Times New Roman" w:cs="Times New Roman"/>
          <w:sz w:val="24"/>
          <w:szCs w:val="24"/>
          <w:lang w:val="en-US"/>
        </w:rPr>
        <w:t>Psychological Counselling</w:t>
      </w:r>
      <w:r>
        <w:rPr>
          <w:rFonts w:ascii="Times New Roman" w:hAnsi="Times New Roman" w:cs="Times New Roman"/>
          <w:sz w:val="24"/>
          <w:szCs w:val="24"/>
          <w:lang w:val="en-US"/>
        </w:rPr>
        <w:t xml:space="preserve"> for students who need help</w:t>
      </w:r>
      <w:r w:rsidR="00316BA5">
        <w:rPr>
          <w:rFonts w:ascii="Times New Roman" w:hAnsi="Times New Roman" w:cs="Times New Roman"/>
          <w:sz w:val="24"/>
          <w:szCs w:val="24"/>
          <w:lang w:val="en-US"/>
        </w:rPr>
        <w:t>, for example in case of addiction</w:t>
      </w:r>
      <w:r>
        <w:rPr>
          <w:rFonts w:ascii="Times New Roman" w:hAnsi="Times New Roman" w:cs="Times New Roman"/>
          <w:sz w:val="24"/>
          <w:szCs w:val="24"/>
          <w:lang w:val="en-US"/>
        </w:rPr>
        <w:t xml:space="preserve"> on </w:t>
      </w:r>
      <w:r w:rsidR="00316BA5">
        <w:rPr>
          <w:rFonts w:ascii="Times New Roman" w:hAnsi="Times New Roman" w:cs="Times New Roman"/>
          <w:sz w:val="24"/>
          <w:szCs w:val="24"/>
          <w:lang w:val="en-US"/>
        </w:rPr>
        <w:t xml:space="preserve">addictive substances. The </w:t>
      </w:r>
      <w:r w:rsidR="00473097">
        <w:rPr>
          <w:rFonts w:ascii="Times New Roman" w:hAnsi="Times New Roman" w:cs="Times New Roman"/>
          <w:sz w:val="24"/>
          <w:szCs w:val="24"/>
          <w:lang w:val="en-US"/>
        </w:rPr>
        <w:t>Psychological Counselling</w:t>
      </w:r>
      <w:r w:rsidR="00316BA5">
        <w:rPr>
          <w:rFonts w:ascii="Times New Roman" w:hAnsi="Times New Roman" w:cs="Times New Roman"/>
          <w:sz w:val="24"/>
          <w:szCs w:val="24"/>
          <w:lang w:val="en-US"/>
        </w:rPr>
        <w:t xml:space="preserve"> is operated by students and graduates</w:t>
      </w:r>
      <w:r w:rsidR="00473097" w:rsidRPr="00473097">
        <w:rPr>
          <w:rFonts w:ascii="Times New Roman" w:hAnsi="Times New Roman" w:cs="Times New Roman"/>
          <w:sz w:val="24"/>
          <w:szCs w:val="24"/>
          <w:lang w:val="en-US"/>
        </w:rPr>
        <w:t xml:space="preserve"> </w:t>
      </w:r>
      <w:r w:rsidR="00473097">
        <w:rPr>
          <w:rFonts w:ascii="Times New Roman" w:hAnsi="Times New Roman" w:cs="Times New Roman"/>
          <w:sz w:val="24"/>
          <w:szCs w:val="24"/>
          <w:lang w:val="en-US"/>
        </w:rPr>
        <w:t xml:space="preserve">of study </w:t>
      </w:r>
      <w:proofErr w:type="spellStart"/>
      <w:r w:rsidR="00473097">
        <w:rPr>
          <w:rFonts w:ascii="Times New Roman" w:hAnsi="Times New Roman" w:cs="Times New Roman"/>
          <w:sz w:val="24"/>
          <w:szCs w:val="24"/>
          <w:lang w:val="en-US"/>
        </w:rPr>
        <w:t>program</w:t>
      </w:r>
      <w:r w:rsidR="00D87891">
        <w:rPr>
          <w:rFonts w:ascii="Times New Roman" w:hAnsi="Times New Roman" w:cs="Times New Roman"/>
          <w:sz w:val="24"/>
          <w:szCs w:val="24"/>
          <w:lang w:val="en-US"/>
        </w:rPr>
        <w:t>me</w:t>
      </w:r>
      <w:proofErr w:type="spellEnd"/>
      <w:r w:rsidR="00473097">
        <w:rPr>
          <w:rFonts w:ascii="Times New Roman" w:hAnsi="Times New Roman" w:cs="Times New Roman"/>
          <w:sz w:val="24"/>
          <w:szCs w:val="24"/>
          <w:lang w:val="en-US"/>
        </w:rPr>
        <w:t xml:space="preserve"> Psychology and Psychotherapy.</w:t>
      </w:r>
      <w:r w:rsidR="00D87891">
        <w:rPr>
          <w:rFonts w:ascii="Times New Roman" w:hAnsi="Times New Roman" w:cs="Times New Roman"/>
          <w:sz w:val="24"/>
          <w:szCs w:val="24"/>
          <w:lang w:val="en-US"/>
        </w:rPr>
        <w:t xml:space="preserve"> The Counselling is provided free and anonymous through online questions and answers.  </w:t>
      </w:r>
    </w:p>
    <w:p w:rsidR="00D87891" w:rsidRPr="00C22CCA" w:rsidRDefault="00D87891" w:rsidP="00D8789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Students in troubles can also visit personally the Cou</w:t>
      </w:r>
      <w:r w:rsidR="004D225B">
        <w:rPr>
          <w:rFonts w:ascii="Times New Roman" w:hAnsi="Times New Roman" w:cs="Times New Roman"/>
          <w:sz w:val="24"/>
          <w:szCs w:val="24"/>
          <w:lang w:val="en-US"/>
        </w:rPr>
        <w:t>nseling Centre of Masaryk Univer</w:t>
      </w:r>
      <w:r>
        <w:rPr>
          <w:rFonts w:ascii="Times New Roman" w:hAnsi="Times New Roman" w:cs="Times New Roman"/>
          <w:sz w:val="24"/>
          <w:szCs w:val="24"/>
          <w:lang w:val="en-US"/>
        </w:rPr>
        <w:t>sity</w:t>
      </w:r>
      <w:r w:rsidR="00BE471D">
        <w:rPr>
          <w:rFonts w:ascii="Times New Roman" w:hAnsi="Times New Roman" w:cs="Times New Roman"/>
          <w:sz w:val="24"/>
          <w:szCs w:val="24"/>
          <w:lang w:val="en-US"/>
        </w:rPr>
        <w:t xml:space="preserve">, residing in </w:t>
      </w:r>
      <w:proofErr w:type="spellStart"/>
      <w:r w:rsidR="00BE471D">
        <w:rPr>
          <w:rFonts w:ascii="Times New Roman" w:hAnsi="Times New Roman" w:cs="Times New Roman"/>
          <w:sz w:val="24"/>
          <w:szCs w:val="24"/>
          <w:lang w:val="en-US"/>
        </w:rPr>
        <w:t>Komenského</w:t>
      </w:r>
      <w:proofErr w:type="spellEnd"/>
      <w:r w:rsidR="00BE471D">
        <w:rPr>
          <w:rFonts w:ascii="Times New Roman" w:hAnsi="Times New Roman" w:cs="Times New Roman"/>
          <w:sz w:val="24"/>
          <w:szCs w:val="24"/>
          <w:lang w:val="en-US"/>
        </w:rPr>
        <w:t xml:space="preserve"> </w:t>
      </w:r>
      <w:proofErr w:type="spellStart"/>
      <w:r w:rsidR="00BE471D">
        <w:rPr>
          <w:rFonts w:ascii="Times New Roman" w:hAnsi="Times New Roman" w:cs="Times New Roman"/>
          <w:sz w:val="24"/>
          <w:szCs w:val="24"/>
          <w:lang w:val="en-US"/>
        </w:rPr>
        <w:t>náměstí</w:t>
      </w:r>
      <w:proofErr w:type="spellEnd"/>
      <w:r w:rsidR="00BE471D">
        <w:rPr>
          <w:rFonts w:ascii="Times New Roman" w:hAnsi="Times New Roman" w:cs="Times New Roman"/>
          <w:sz w:val="24"/>
          <w:szCs w:val="24"/>
          <w:lang w:val="en-US"/>
        </w:rPr>
        <w:t xml:space="preserve"> 2, Brno, </w:t>
      </w:r>
      <w:r w:rsidR="004D225B">
        <w:rPr>
          <w:rFonts w:ascii="Times New Roman" w:hAnsi="Times New Roman" w:cs="Times New Roman"/>
          <w:sz w:val="24"/>
          <w:szCs w:val="24"/>
          <w:lang w:val="en-US"/>
        </w:rPr>
        <w:t xml:space="preserve">providing individual consultations about study or psychological issues.   </w:t>
      </w:r>
    </w:p>
    <w:p w:rsidR="008D3FB5" w:rsidRPr="00C22CCA" w:rsidRDefault="008D3FB5" w:rsidP="00D07B39">
      <w:pPr>
        <w:pStyle w:val="Bezmezer"/>
        <w:spacing w:line="360" w:lineRule="auto"/>
        <w:rPr>
          <w:rFonts w:ascii="Times New Roman" w:hAnsi="Times New Roman" w:cs="Times New Roman"/>
          <w:sz w:val="24"/>
          <w:szCs w:val="24"/>
        </w:rPr>
      </w:pPr>
      <w:r w:rsidRPr="00C22CCA">
        <w:rPr>
          <w:rFonts w:ascii="Times New Roman" w:hAnsi="Times New Roman" w:cs="Times New Roman"/>
          <w:sz w:val="24"/>
          <w:szCs w:val="24"/>
        </w:rPr>
        <w:t xml:space="preserve"> </w:t>
      </w:r>
    </w:p>
    <w:sectPr w:rsidR="008D3FB5" w:rsidRPr="00C22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UI">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A5675"/>
    <w:multiLevelType w:val="hybridMultilevel"/>
    <w:tmpl w:val="1E286F06"/>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1" w15:restartNumberingAfterBreak="0">
    <w:nsid w:val="6E476C1A"/>
    <w:multiLevelType w:val="hybridMultilevel"/>
    <w:tmpl w:val="D7B6E7F6"/>
    <w:lvl w:ilvl="0" w:tplc="04050001">
      <w:start w:val="1"/>
      <w:numFmt w:val="bullet"/>
      <w:lvlText w:val=""/>
      <w:lvlJc w:val="left"/>
      <w:pPr>
        <w:ind w:left="1470" w:hanging="360"/>
      </w:pPr>
      <w:rPr>
        <w:rFonts w:ascii="Symbol" w:hAnsi="Symbol" w:hint="default"/>
      </w:rPr>
    </w:lvl>
    <w:lvl w:ilvl="1" w:tplc="04050003">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E7"/>
    <w:rsid w:val="00000906"/>
    <w:rsid w:val="000A01A7"/>
    <w:rsid w:val="001375B1"/>
    <w:rsid w:val="0029008F"/>
    <w:rsid w:val="002B2E50"/>
    <w:rsid w:val="002D10AB"/>
    <w:rsid w:val="002D77E1"/>
    <w:rsid w:val="00316BA5"/>
    <w:rsid w:val="00327300"/>
    <w:rsid w:val="0035044F"/>
    <w:rsid w:val="00441ED6"/>
    <w:rsid w:val="00473097"/>
    <w:rsid w:val="004C0F2D"/>
    <w:rsid w:val="004D225B"/>
    <w:rsid w:val="008D3FB5"/>
    <w:rsid w:val="008E0CB0"/>
    <w:rsid w:val="009653F6"/>
    <w:rsid w:val="00A62DE7"/>
    <w:rsid w:val="00AB1466"/>
    <w:rsid w:val="00B81FD8"/>
    <w:rsid w:val="00BA565D"/>
    <w:rsid w:val="00BD3106"/>
    <w:rsid w:val="00BE471D"/>
    <w:rsid w:val="00C22CCA"/>
    <w:rsid w:val="00CA58F0"/>
    <w:rsid w:val="00D07B39"/>
    <w:rsid w:val="00D87891"/>
    <w:rsid w:val="00F36AF3"/>
    <w:rsid w:val="00FA23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A5B42-4D2E-4EBD-965B-CFCE42E2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2DE7"/>
    <w:pPr>
      <w:ind w:left="720"/>
      <w:contextualSpacing/>
    </w:pPr>
  </w:style>
  <w:style w:type="paragraph" w:styleId="Bezmezer">
    <w:name w:val="No Spacing"/>
    <w:uiPriority w:val="1"/>
    <w:qFormat/>
    <w:rsid w:val="00965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3380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Kačenka</dc:creator>
  <cp:lastModifiedBy>Michal Koščík</cp:lastModifiedBy>
  <cp:revision>2</cp:revision>
  <dcterms:created xsi:type="dcterms:W3CDTF">2015-07-23T07:46:00Z</dcterms:created>
  <dcterms:modified xsi:type="dcterms:W3CDTF">2015-07-23T07:46:00Z</dcterms:modified>
</cp:coreProperties>
</file>