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99" w:rsidRDefault="00726099" w:rsidP="008F44E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</w:p>
    <w:p w:rsidR="00726099" w:rsidRDefault="008F44E5" w:rsidP="008F44E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 w:rsidRPr="00726099">
        <w:rPr>
          <w:rFonts w:ascii="Times New Roman" w:hAnsi="Times New Roman"/>
          <w:sz w:val="36"/>
          <w:szCs w:val="36"/>
          <w:u w:val="single"/>
          <w:lang w:eastAsia="cs-CZ"/>
        </w:rPr>
        <w:t>Program kurzu Radiační ochrana (RO) pro aplikující odborníky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 xml:space="preserve"> – </w:t>
      </w:r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>2</w:t>
      </w:r>
      <w:r w:rsidR="00D023F2">
        <w:rPr>
          <w:rFonts w:ascii="Times New Roman" w:hAnsi="Times New Roman"/>
          <w:sz w:val="36"/>
          <w:szCs w:val="36"/>
          <w:u w:val="single"/>
          <w:lang w:eastAsia="cs-CZ"/>
        </w:rPr>
        <w:t>3</w:t>
      </w:r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>.</w:t>
      </w:r>
      <w:r w:rsidR="00D023F2">
        <w:rPr>
          <w:rFonts w:ascii="Times New Roman" w:hAnsi="Times New Roman"/>
          <w:sz w:val="36"/>
          <w:szCs w:val="36"/>
          <w:u w:val="single"/>
          <w:lang w:eastAsia="cs-CZ"/>
        </w:rPr>
        <w:t>2</w:t>
      </w:r>
      <w:r w:rsidR="00BE37FA">
        <w:rPr>
          <w:rFonts w:ascii="Times New Roman" w:hAnsi="Times New Roman"/>
          <w:sz w:val="36"/>
          <w:szCs w:val="36"/>
          <w:u w:val="single"/>
          <w:lang w:eastAsia="cs-CZ"/>
        </w:rPr>
        <w:t>.</w:t>
      </w:r>
      <w:bookmarkStart w:id="0" w:name="_GoBack"/>
      <w:bookmarkEnd w:id="0"/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 xml:space="preserve"> 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>-</w:t>
      </w:r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 xml:space="preserve"> 2</w:t>
      </w:r>
      <w:r w:rsidR="00D023F2">
        <w:rPr>
          <w:rFonts w:ascii="Times New Roman" w:hAnsi="Times New Roman"/>
          <w:sz w:val="36"/>
          <w:szCs w:val="36"/>
          <w:u w:val="single"/>
          <w:lang w:eastAsia="cs-CZ"/>
        </w:rPr>
        <w:t>5</w:t>
      </w:r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>.</w:t>
      </w:r>
      <w:r w:rsidR="00D023F2">
        <w:rPr>
          <w:rFonts w:ascii="Times New Roman" w:hAnsi="Times New Roman"/>
          <w:sz w:val="36"/>
          <w:szCs w:val="36"/>
          <w:u w:val="single"/>
          <w:lang w:eastAsia="cs-CZ"/>
        </w:rPr>
        <w:t>2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>. 202</w:t>
      </w:r>
      <w:r w:rsidR="00D023F2">
        <w:rPr>
          <w:rFonts w:ascii="Times New Roman" w:hAnsi="Times New Roman"/>
          <w:sz w:val="36"/>
          <w:szCs w:val="36"/>
          <w:u w:val="single"/>
          <w:lang w:eastAsia="cs-CZ"/>
        </w:rPr>
        <w:t>1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 xml:space="preserve">  </w:t>
      </w:r>
    </w:p>
    <w:p w:rsidR="00726099" w:rsidRDefault="00726099" w:rsidP="008F44E5">
      <w:pPr>
        <w:spacing w:before="100" w:beforeAutospacing="1" w:after="100" w:afterAutospacing="1"/>
      </w:pPr>
    </w:p>
    <w:tbl>
      <w:tblPr>
        <w:tblW w:w="15528" w:type="dxa"/>
        <w:tblCellSpacing w:w="1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804"/>
        <w:gridCol w:w="30"/>
        <w:gridCol w:w="1442"/>
        <w:gridCol w:w="9776"/>
      </w:tblGrid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Přednášející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Učebna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Téma</w:t>
            </w:r>
          </w:p>
        </w:tc>
      </w:tr>
      <w:tr w:rsidR="00A22DDE" w:rsidTr="00FE23E0">
        <w:trPr>
          <w:trHeight w:val="1119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AED" w:rsidRDefault="00AB102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>202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8E4855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              </w:t>
            </w:r>
            <w:r w:rsidR="001A736B">
              <w:rPr>
                <w:rFonts w:ascii="Times New Roman" w:hAnsi="Times New Roman"/>
                <w:sz w:val="24"/>
                <w:szCs w:val="24"/>
                <w:lang w:eastAsia="cs-CZ"/>
              </w:rPr>
              <w:t>7.</w:t>
            </w:r>
            <w:r w:rsidR="00471D86"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  <w:r w:rsidR="008E485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8A30E9" w:rsidRDefault="008A30E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BB8" w:rsidRDefault="00E37EA3" w:rsidP="00E37EA3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8A30E9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Úvod, </w:t>
            </w:r>
            <w:r w:rsidR="00813F7E">
              <w:rPr>
                <w:rFonts w:ascii="Times New Roman" w:hAnsi="Times New Roman"/>
                <w:sz w:val="24"/>
                <w:szCs w:val="24"/>
                <w:lang w:eastAsia="cs-CZ"/>
              </w:rPr>
              <w:t>program kurzu, organizační pokyny, studijní materiály.</w:t>
            </w:r>
            <w:r w:rsidR="00FC3BB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2DDE" w:rsidTr="00FE23E0">
        <w:trPr>
          <w:trHeight w:val="1221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A30E9" w:rsidRDefault="003800A0" w:rsidP="00471D8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</w:t>
            </w:r>
            <w:r w:rsidR="00813F7E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471D86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 w:rsidR="00813F7E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0E9" w:rsidRDefault="001D447D" w:rsidP="00E37EA3">
            <w:pPr>
              <w:rPr>
                <w:color w:val="FF0000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8A30E9" w:rsidRDefault="008A30E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0E9" w:rsidRDefault="008A30E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Základy fyziky ionizujícího záření, veličiny a jednotky používané pro potřeby radiační ochrany. Základní vlastnosti zdrojů ionizujícího a neionizujícího záření využívaných v zobrazovacích metodách.</w:t>
            </w:r>
          </w:p>
        </w:tc>
      </w:tr>
      <w:tr w:rsidR="00A22DDE" w:rsidTr="00FE23E0">
        <w:trPr>
          <w:trHeight w:val="484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3800A0" w:rsidP="003800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7D" w:rsidRPr="00726099" w:rsidRDefault="001D447D" w:rsidP="001D447D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  <w:p w:rsidR="00FC3BB8" w:rsidRPr="00726099" w:rsidRDefault="00FC3BB8" w:rsidP="00E37EA3">
            <w:pPr>
              <w:rPr>
                <w:color w:val="000000" w:themeColor="text1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Biologické účinky ionizujícího záření (deterministické a stochastické účinky, riziko nádorových a dědičných onemocnění, závislost účinku na dávce, hodnoty dávkových prahů, příklady koeficientů rizika).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3800A0" w:rsidP="003800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9.30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11.30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1D447D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Koncepce radiační ochrany, základní principy radiační ochrany. Radiační zátěž obyvatel z různých zdrojů ionizujícího záření, regulace jednotlivých složek ozáření. Limity ozáření, omezování ozáření ve zvláštním případě. Specifický charakter lékařského ozáření. Zásady pro uplatňování požadavků radiační </w:t>
            </w:r>
            <w:r w:rsidRPr="00FC3BB8">
              <w:rPr>
                <w:rFonts w:ascii="Times New Roman" w:hAnsi="Times New Roman"/>
                <w:sz w:val="24"/>
                <w:szCs w:val="24"/>
                <w:lang w:eastAsia="cs-CZ"/>
              </w:rPr>
              <w:t>ochrany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pacientů při provádění a řízení zdravotnických výkonů s použitím zdrojů ionizujícího záření - optimalizace radiační ochrany při lékařském ozáření (princip ALARA „As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Low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Reasonably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Achievable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“). Nelékařské ozáření.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3800A0" w:rsidP="003800A0">
            <w:pPr>
              <w:rPr>
                <w:rFonts w:ascii="Times New Roman" w:hAnsi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12.00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14.00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1D447D" w:rsidP="00E2432F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Pr="00FC3BB8" w:rsidRDefault="00FC3BB8" w:rsidP="00FE23E0">
            <w:pPr>
              <w:rPr>
                <w:b/>
              </w:rPr>
            </w:pPr>
            <w:r w:rsidRPr="00FC3BB8">
              <w:rPr>
                <w:rFonts w:ascii="Times New Roman" w:hAnsi="Times New Roman"/>
                <w:sz w:val="24"/>
                <w:szCs w:val="24"/>
                <w:lang w:eastAsia="cs-CZ"/>
              </w:rPr>
              <w:t>Způsoby ochrany pacienta a personálu před ozářením a příklady jejich aplikace. Ochrana stíněním (stínění vyšetřovny, ochranné pomůcky, filtrace RTG svazku,…), ochrana vzdáleností (vzdálenost OK u pacienta, vzdálenost personálu od zdroje,…), ochrana časem (zkracování doby skiaskopie, pulzní skiaskopie, neopakování expozic,…).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3800A0" w:rsidP="003800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14.00</w:t>
            </w:r>
            <w:r w:rsidR="00432B2A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16.0</w:t>
            </w:r>
            <w:r w:rsidR="008E4855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(posluchárna na </w:t>
            </w:r>
            <w:r w:rsidR="00BE23C5">
              <w:rPr>
                <w:rFonts w:ascii="Arial" w:hAnsi="Arial" w:cs="Arial"/>
                <w:snapToGrid w:val="0"/>
                <w:color w:val="000000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</w:rPr>
              <w:t>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Pracovně-lékařské služby poskytované radiačním pracovníkům. Lékařská pomoc fyzickým osobám ozářeným při radiační mimořádné události.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26" w:rsidRDefault="00AB1026" w:rsidP="00AB102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726099" w:rsidRDefault="0072609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8E4855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7.</w:t>
            </w:r>
            <w:r w:rsidR="003800A0"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  <w:r w:rsidR="00432B2A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5F4DC0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Fyzikální aspekty ovlivňující kvalitu obrazu a dávku pacienta: provozní parametry přístroje, typy receptoru obrazu, kvalita RTG svazku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filtrace,…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), geometrie vyšetření (vzdálenost OK, velikost ozářeného pole,…), programy řízení expozice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Automatic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exposure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- AEC,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Automatic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exposure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- AERC,...) pro různé druhy vyšetření.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A" w:rsidRDefault="00432B2A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D3073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8.30-9.30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lékařů indikujících vyšetření nebo léčbu s využitím zdrojů ionizujícího záření - význam indikačních kritérií (Věstník MZ). Ozáření dětí, těhotných a kojících žen (specifika, opatření, zdůvodnění). Výběr optimální zobrazovací metody. Informování pacientů.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D30736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9.30</w:t>
            </w:r>
            <w:r w:rsidR="00432B2A">
              <w:rPr>
                <w:rFonts w:ascii="Times New Roman" w:hAnsi="Times New Roman"/>
                <w:sz w:val="24"/>
                <w:szCs w:val="24"/>
                <w:lang w:eastAsia="cs-CZ"/>
              </w:rPr>
              <w:t>-11.30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4753E6" w:rsidP="00FA37B1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3E6" w:rsidRDefault="004753E6" w:rsidP="004753E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Typy přístrojů v nukleární medicíně, detekční a zobrazovací systémy, SPECT, PET kamery, hybridní kamery SPECT/CT, PET/CT, PET/MRI. Kontrola kvality. Optimalizace kvality obrazu. Velikosti dávek pacientů v nukleární medicíně (diagnostika, terapie).</w:t>
            </w:r>
          </w:p>
          <w:p w:rsidR="004753E6" w:rsidRDefault="004753E6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color w:val="FF0000"/>
              </w:rPr>
            </w:pPr>
          </w:p>
          <w:p w:rsidR="00A22DDE" w:rsidRDefault="00D30736" w:rsidP="00FE23E0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12.00</w:t>
            </w:r>
            <w:r w:rsidR="00A22DDE">
              <w:rPr>
                <w:rFonts w:ascii="Times New Roman" w:hAnsi="Times New Roman"/>
                <w:sz w:val="24"/>
                <w:szCs w:val="24"/>
                <w:lang w:eastAsia="cs-CZ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 w:rsidR="00A22DDE">
              <w:rPr>
                <w:rFonts w:ascii="Times New Roman" w:hAnsi="Times New Roman"/>
                <w:sz w:val="24"/>
                <w:szCs w:val="24"/>
                <w:lang w:eastAsia="cs-CZ"/>
              </w:rPr>
              <w:t>.30</w:t>
            </w:r>
          </w:p>
          <w:p w:rsidR="00A22DDE" w:rsidRPr="00341997" w:rsidRDefault="00A22DDE" w:rsidP="00FE23E0">
            <w:pPr>
              <w:rPr>
                <w:color w:val="FF0000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E31532" w:rsidP="00FE23E0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MUDr. Tomáš </w:t>
            </w:r>
            <w:proofErr w:type="spellStart"/>
            <w:r w:rsidRPr="00726099">
              <w:rPr>
                <w:color w:val="000000" w:themeColor="text1"/>
              </w:rPr>
              <w:t>Andrašina</w:t>
            </w:r>
            <w:proofErr w:type="spellEnd"/>
            <w:r w:rsidRPr="00726099">
              <w:rPr>
                <w:color w:val="000000" w:themeColor="text1"/>
              </w:rPr>
              <w:t>, Ph.D.</w:t>
            </w:r>
          </w:p>
          <w:p w:rsidR="004753E6" w:rsidRPr="00726099" w:rsidRDefault="004753E6" w:rsidP="00FE23E0">
            <w:pPr>
              <w:rPr>
                <w:color w:val="000000" w:themeColor="text1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532" w:rsidRDefault="00E31532" w:rsidP="00E31532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Specifické požadavky na rentgenový přístroj a na kvalitu obrazu v intervenční radiologii a kardiologii, faktory ovlivňující kvalitu obrazu a dávku, velikosti dávek pacientů pro hlavní postupy v intervenční radiologii, diagnostické referenční úrovně pro intervenční radiologii, odhad dávek, rizika účinků záření pro pracovníky.</w:t>
            </w: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13.30-14.30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E6" w:rsidRDefault="00E2432F" w:rsidP="004753E6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 </w:t>
            </w:r>
            <w:r w:rsidR="004753E6" w:rsidRPr="00726099">
              <w:rPr>
                <w:color w:val="000000" w:themeColor="text1"/>
              </w:rPr>
              <w:t xml:space="preserve">MUDr. Tomáš </w:t>
            </w:r>
            <w:proofErr w:type="spellStart"/>
            <w:r w:rsidR="004753E6" w:rsidRPr="00726099">
              <w:rPr>
                <w:color w:val="000000" w:themeColor="text1"/>
              </w:rPr>
              <w:t>Andrašina</w:t>
            </w:r>
            <w:proofErr w:type="spellEnd"/>
            <w:r w:rsidR="004753E6" w:rsidRPr="00726099">
              <w:rPr>
                <w:color w:val="000000" w:themeColor="text1"/>
              </w:rPr>
              <w:t>, Ph.D.</w:t>
            </w:r>
          </w:p>
          <w:p w:rsidR="00FC3BB8" w:rsidRPr="00726099" w:rsidRDefault="00FC3BB8" w:rsidP="004753E6">
            <w:pPr>
              <w:rPr>
                <w:color w:val="000000" w:themeColor="text1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3E6" w:rsidRDefault="004753E6" w:rsidP="004753E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aplikujících odborníků a optimalizace radiační ochrany. Radiologické standardy a diagnostické referenční úrovně a jejich význam pro snižování dávky. Velikosti dávek pacientů pro zobrazovací metody používané v diagnostice. Management dávek pacientů (stanovování dávek, snižování dávek, zaznamenávání dávek, hodnocení dávek). Odhad a hodnocení dávek na plod.</w:t>
            </w:r>
          </w:p>
          <w:p w:rsidR="004753E6" w:rsidRDefault="004753E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FC3BB8" w:rsidP="004753E6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8476AB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14.30-1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1532" w:rsidP="00E31532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532" w:rsidRDefault="00E31532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Nejčastější chyby aplikujících odborníků při posuzování vhodnosti diagnostického ozáření a při provádění diagnostického ozáření.</w:t>
            </w: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AB1026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202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FE23E0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  <w:r w:rsidR="008476AB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FA37B1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PharmDr. RNDr. Jiří Štěpán,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Specifický charakter lékařského ozáření v nukleární medicíně - diagnostika, terapie otevřenými zářiči. Fyzikální a biologické aspekty ovlivňující radiační zátěž pacienta v nukleární medicíně.</w:t>
            </w: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D30736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8.30-10.00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FA37B1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PharmDr. RNDr. Jiří Štěpán,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Principy radiační ochrany v nukleární medicíně a její realizace - ochrana pacienta (optimalizace volby radiofarmak, diagnostické referenční úrovně aplikovaných aktivit, dětský pacient, stanovování absorbovaných dávek), ochrana personálu (ochranné pomůcky, osobní dozimetrie, zábrana vnitřní kontaminace), ochrana obyvatel a poskytovatelů pomoci (např. rodinných příslušníků).</w:t>
            </w:r>
          </w:p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D3073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10.00</w:t>
            </w:r>
            <w:r w:rsidR="008476AB">
              <w:rPr>
                <w:rFonts w:ascii="Times New Roman" w:hAnsi="Times New Roman"/>
                <w:sz w:val="24"/>
                <w:szCs w:val="24"/>
                <w:lang w:eastAsia="cs-CZ"/>
              </w:rPr>
              <w:t>-11.30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Základní legislativní požadavky na lékařské ozáření v nukleární medicíně (kategorizace a uspořádání pracovišť, definice kontrolovaného a sledovaného pásma, systém monitorování, standardní operační postupy (SOP), kontrola jakosti, dokumentace, způsoby řešení kontaminace pracovního prostředí atd.).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D3073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12.00</w:t>
            </w:r>
            <w:r w:rsidR="008476AB">
              <w:rPr>
                <w:rFonts w:ascii="Times New Roman" w:hAnsi="Times New Roman"/>
                <w:sz w:val="24"/>
                <w:szCs w:val="24"/>
                <w:lang w:eastAsia="cs-CZ"/>
              </w:rPr>
              <w:t>- 13.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Nejčastější chyby aplikujících odborníků při posuzování vhodnosti indikace nukleárně medicínských vyšetření z hlediska radiační ochrany. Radiologická událost v nukleární medicíně. Aplikace radiofarmaka v době těhotenství nebo kojení.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13.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-1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Základní mezinárodní a národní legislativní požadavky na lékařské ozáření (například Směrnice 2013/59/Euratom, atomový zákon, zákon o specifických zdravotních službách, zákony o podmínkách získávání a uznávání způsobilosti k výkonu povolání). Požadavky na personální a technické vybavení radiologických pracovišť. Odpovědnost za zajištění soustavného dohledu nad radiační ochranou (dohlížející osoba, osoba s přímým dohledem nad radiační ochranou), úloha radiologického fyzika. Požadavky na zajištění kvality a bezpečnosti. Radiologická událost.</w:t>
            </w:r>
          </w:p>
        </w:tc>
      </w:tr>
      <w:tr w:rsidR="00FE23E0" w:rsidTr="00FE23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440" w:type="dxa"/>
          </w:tcPr>
          <w:p w:rsidR="00FE23E0" w:rsidRDefault="00FE23E0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E23E0" w:rsidRDefault="00FE23E0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-1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.00</w:t>
            </w:r>
          </w:p>
          <w:p w:rsidR="00FE23E0" w:rsidRDefault="00FE23E0" w:rsidP="00FE23E0"/>
        </w:tc>
        <w:tc>
          <w:tcPr>
            <w:tcW w:w="2833" w:type="dxa"/>
            <w:gridSpan w:val="2"/>
          </w:tcPr>
          <w:p w:rsidR="00FE23E0" w:rsidRPr="00726099" w:rsidRDefault="00E2432F" w:rsidP="00FE23E0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  <w:p w:rsidR="00FE23E0" w:rsidRPr="00726099" w:rsidRDefault="00FE23E0" w:rsidP="00FE23E0">
            <w:pPr>
              <w:rPr>
                <w:color w:val="000000" w:themeColor="text1"/>
              </w:rPr>
            </w:pPr>
          </w:p>
          <w:p w:rsidR="00FE23E0" w:rsidRPr="00726099" w:rsidRDefault="00FE23E0" w:rsidP="00FE23E0">
            <w:pPr>
              <w:rPr>
                <w:color w:val="000000" w:themeColor="text1"/>
              </w:rPr>
            </w:pPr>
          </w:p>
        </w:tc>
        <w:tc>
          <w:tcPr>
            <w:tcW w:w="1215" w:type="dxa"/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E23E0" w:rsidRDefault="00FE23E0">
            <w:pPr>
              <w:spacing w:after="200" w:line="276" w:lineRule="auto"/>
            </w:pPr>
          </w:p>
          <w:p w:rsidR="00FE23E0" w:rsidRDefault="00FE23E0" w:rsidP="00FE23E0"/>
        </w:tc>
        <w:tc>
          <w:tcPr>
            <w:tcW w:w="9890" w:type="dxa"/>
          </w:tcPr>
          <w:p w:rsidR="00FE23E0" w:rsidRDefault="00FE23E0">
            <w:pPr>
              <w:spacing w:after="200" w:line="276" w:lineRule="auto"/>
            </w:pPr>
          </w:p>
          <w:p w:rsidR="00FE23E0" w:rsidRDefault="00FE23E0" w:rsidP="00FE23E0">
            <w:r>
              <w:t xml:space="preserve">       </w:t>
            </w:r>
            <w:r w:rsidRPr="00FE23E0">
              <w:rPr>
                <w:rFonts w:ascii="Times New Roman" w:hAnsi="Times New Roman"/>
                <w:sz w:val="24"/>
                <w:szCs w:val="24"/>
                <w:lang w:eastAsia="cs-CZ"/>
              </w:rPr>
              <w:t>Diskuse, ukončení kurzu</w:t>
            </w:r>
          </w:p>
        </w:tc>
      </w:tr>
    </w:tbl>
    <w:p w:rsidR="009313B2" w:rsidRDefault="00BE37FA"/>
    <w:sectPr w:rsidR="009313B2" w:rsidSect="00FC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WPC Semi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E5"/>
    <w:rsid w:val="000A2DA8"/>
    <w:rsid w:val="00182B15"/>
    <w:rsid w:val="001A736B"/>
    <w:rsid w:val="001D447D"/>
    <w:rsid w:val="00341997"/>
    <w:rsid w:val="003800A0"/>
    <w:rsid w:val="00432B2A"/>
    <w:rsid w:val="00471D86"/>
    <w:rsid w:val="004753E6"/>
    <w:rsid w:val="005F4DC0"/>
    <w:rsid w:val="00726099"/>
    <w:rsid w:val="00813F7E"/>
    <w:rsid w:val="008476AB"/>
    <w:rsid w:val="008A30E9"/>
    <w:rsid w:val="008E4855"/>
    <w:rsid w:val="008F44E5"/>
    <w:rsid w:val="00A22DDE"/>
    <w:rsid w:val="00AB1026"/>
    <w:rsid w:val="00BE23C5"/>
    <w:rsid w:val="00BE37FA"/>
    <w:rsid w:val="00D023F2"/>
    <w:rsid w:val="00D30736"/>
    <w:rsid w:val="00D32023"/>
    <w:rsid w:val="00E2432F"/>
    <w:rsid w:val="00E31532"/>
    <w:rsid w:val="00E37EA3"/>
    <w:rsid w:val="00E55BE2"/>
    <w:rsid w:val="00F26AED"/>
    <w:rsid w:val="00FA37B1"/>
    <w:rsid w:val="00FC3BB8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77E6"/>
  <w15:docId w15:val="{1DC88A8D-31BE-486E-AB83-2B8589B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4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7EA3"/>
    <w:rPr>
      <w:color w:val="0000FF"/>
      <w:u w:val="single"/>
    </w:rPr>
  </w:style>
  <w:style w:type="character" w:customStyle="1" w:styleId="pej1">
    <w:name w:val="_pe_j1"/>
    <w:basedOn w:val="Standardnpsmoodstavce"/>
    <w:rsid w:val="00E2432F"/>
    <w:rPr>
      <w:rFonts w:ascii="Segoe UI WPC Semilight" w:hAnsi="Segoe UI WPC Semilight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Bartusek Daniel</dc:creator>
  <cp:lastModifiedBy>Ludmila Sapáková</cp:lastModifiedBy>
  <cp:revision>16</cp:revision>
  <cp:lastPrinted>2020-01-02T11:42:00Z</cp:lastPrinted>
  <dcterms:created xsi:type="dcterms:W3CDTF">2019-12-19T09:10:00Z</dcterms:created>
  <dcterms:modified xsi:type="dcterms:W3CDTF">2020-11-09T09:32:00Z</dcterms:modified>
</cp:coreProperties>
</file>