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2D3" w:rsidRDefault="001702D3" w:rsidP="001702D3">
      <w:pPr>
        <w:spacing w:after="240"/>
        <w:rPr>
          <w:rFonts w:ascii="Calibri" w:hAnsi="Calibri" w:cs="Calibri"/>
        </w:rPr>
      </w:pPr>
      <w:r>
        <w:rPr>
          <w:rFonts w:ascii="Calibri" w:hAnsi="Calibri" w:cs="Calibri"/>
        </w:rPr>
        <w:t xml:space="preserve">Kurz </w:t>
      </w:r>
      <w:r>
        <w:rPr>
          <w:rFonts w:ascii="Calibri" w:hAnsi="Calibri" w:cs="Calibri"/>
          <w:b/>
        </w:rPr>
        <w:t>RADIAČNÍ ONKOLOGIE</w:t>
      </w:r>
    </w:p>
    <w:p w:rsidR="001702D3" w:rsidRDefault="001702D3" w:rsidP="001702D3">
      <w:pPr>
        <w:spacing w:after="240"/>
        <w:rPr>
          <w:rFonts w:ascii="Calibri" w:hAnsi="Calibri" w:cs="Calibri"/>
        </w:rPr>
      </w:pPr>
    </w:p>
    <w:p w:rsidR="001702D3" w:rsidRDefault="001702D3" w:rsidP="001702D3">
      <w:pPr>
        <w:spacing w:after="240"/>
        <w:rPr>
          <w:rFonts w:ascii="Calibri" w:hAnsi="Calibri" w:cs="Calibri"/>
          <w:u w:val="single"/>
        </w:rPr>
      </w:pPr>
      <w:r w:rsidRPr="00E524A3">
        <w:rPr>
          <w:rFonts w:ascii="Calibri" w:hAnsi="Calibri" w:cs="Calibri"/>
          <w:u w:val="single"/>
        </w:rPr>
        <w:t>P</w:t>
      </w:r>
      <w:r>
        <w:rPr>
          <w:rFonts w:ascii="Calibri" w:hAnsi="Calibri" w:cs="Calibri"/>
          <w:u w:val="single"/>
        </w:rPr>
        <w:t>ovinný p</w:t>
      </w:r>
      <w:r w:rsidRPr="00E524A3">
        <w:rPr>
          <w:rFonts w:ascii="Calibri" w:hAnsi="Calibri" w:cs="Calibri"/>
          <w:u w:val="single"/>
        </w:rPr>
        <w:t>ředmět:</w:t>
      </w:r>
    </w:p>
    <w:p w:rsidR="001702D3" w:rsidRPr="00E524A3" w:rsidRDefault="001702D3" w:rsidP="001702D3">
      <w:pPr>
        <w:spacing w:after="24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CYTOTOXICKÁ CHEMOTERAPIE, BIOLOGICKÁ TERAPIE, HORMONÁLNÍ TERAPIE</w:t>
      </w:r>
    </w:p>
    <w:p w:rsidR="001702D3" w:rsidRPr="0069110B" w:rsidRDefault="00B10E89" w:rsidP="001702D3">
      <w:pPr>
        <w:spacing w:after="240"/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  <w:b/>
          <w:color w:val="FF0000"/>
        </w:rPr>
        <w:t>1</w:t>
      </w:r>
      <w:r w:rsidR="00EC4443">
        <w:rPr>
          <w:rFonts w:ascii="Calibri" w:hAnsi="Calibri" w:cs="Calibri"/>
          <w:b/>
          <w:color w:val="FF0000"/>
        </w:rPr>
        <w:t>1</w:t>
      </w:r>
      <w:r w:rsidR="001702D3" w:rsidRPr="0069110B">
        <w:rPr>
          <w:rFonts w:ascii="Calibri" w:hAnsi="Calibri" w:cs="Calibri"/>
          <w:b/>
          <w:color w:val="FF0000"/>
        </w:rPr>
        <w:t>.</w:t>
      </w:r>
      <w:r w:rsidR="00712856" w:rsidRPr="0069110B">
        <w:rPr>
          <w:rFonts w:ascii="Calibri" w:hAnsi="Calibri" w:cs="Calibri"/>
          <w:b/>
          <w:color w:val="FF0000"/>
        </w:rPr>
        <w:t xml:space="preserve"> 5</w:t>
      </w:r>
      <w:r w:rsidR="001702D3" w:rsidRPr="0069110B">
        <w:rPr>
          <w:rFonts w:ascii="Calibri" w:hAnsi="Calibri" w:cs="Calibri"/>
          <w:b/>
          <w:color w:val="FF0000"/>
        </w:rPr>
        <w:t>.</w:t>
      </w:r>
      <w:r w:rsidR="00712856" w:rsidRPr="0069110B">
        <w:rPr>
          <w:rFonts w:ascii="Calibri" w:hAnsi="Calibri" w:cs="Calibri"/>
          <w:b/>
          <w:color w:val="FF0000"/>
        </w:rPr>
        <w:t xml:space="preserve"> </w:t>
      </w:r>
      <w:r w:rsidR="001702D3" w:rsidRPr="0069110B">
        <w:rPr>
          <w:rFonts w:ascii="Calibri" w:hAnsi="Calibri" w:cs="Calibri"/>
          <w:b/>
          <w:color w:val="FF0000"/>
        </w:rPr>
        <w:t>20</w:t>
      </w:r>
      <w:r w:rsidR="00855E9C">
        <w:rPr>
          <w:rFonts w:ascii="Calibri" w:hAnsi="Calibri" w:cs="Calibri"/>
          <w:b/>
          <w:color w:val="FF0000"/>
        </w:rPr>
        <w:t>2</w:t>
      </w:r>
      <w:r w:rsidR="00EC4443">
        <w:rPr>
          <w:rFonts w:ascii="Calibri" w:hAnsi="Calibri" w:cs="Calibri"/>
          <w:b/>
          <w:color w:val="FF0000"/>
        </w:rPr>
        <w:t>1</w:t>
      </w:r>
      <w:r w:rsidR="0069110B" w:rsidRPr="0069110B">
        <w:rPr>
          <w:rFonts w:ascii="Calibri" w:hAnsi="Calibri" w:cs="Calibri"/>
          <w:b/>
          <w:color w:val="FF0000"/>
        </w:rPr>
        <w:t xml:space="preserve"> – Zahájení kurzu v 9.00</w:t>
      </w:r>
    </w:p>
    <w:p w:rsidR="001702D3" w:rsidRDefault="001702D3" w:rsidP="001702D3">
      <w:pPr>
        <w:spacing w:after="240"/>
      </w:pPr>
      <w:r>
        <w:rPr>
          <w:rFonts w:ascii="Calibri" w:hAnsi="Calibri" w:cs="Calibri"/>
        </w:rPr>
        <w:t>Program pro rok 20</w:t>
      </w:r>
      <w:r w:rsidR="00855E9C">
        <w:rPr>
          <w:rFonts w:ascii="Calibri" w:hAnsi="Calibri" w:cs="Calibri"/>
        </w:rPr>
        <w:t>2</w:t>
      </w:r>
      <w:r w:rsidR="00EC4443">
        <w:rPr>
          <w:rFonts w:ascii="Calibri" w:hAnsi="Calibri" w:cs="Calibri"/>
        </w:rPr>
        <w:t>1</w:t>
      </w:r>
      <w:bookmarkStart w:id="0" w:name="_GoBack"/>
      <w:bookmarkEnd w:id="0"/>
      <w:r>
        <w:rPr>
          <w:rFonts w:ascii="Calibri" w:hAnsi="Calibri" w:cs="Calibri"/>
        </w:rPr>
        <w:t>:</w:t>
      </w:r>
      <w:r>
        <w:t xml:space="preserve"> 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3156"/>
        <w:gridCol w:w="3248"/>
        <w:gridCol w:w="2836"/>
      </w:tblGrid>
      <w:tr w:rsidR="001702D3" w:rsidTr="00E348F7">
        <w:trPr>
          <w:trHeight w:val="120"/>
        </w:trPr>
        <w:tc>
          <w:tcPr>
            <w:tcW w:w="310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2D3" w:rsidRDefault="001702D3" w:rsidP="00E348F7">
            <w:pPr>
              <w:spacing w:line="120" w:lineRule="atLeast"/>
              <w:rPr>
                <w:b/>
                <w:bCs/>
                <w:lang w:eastAsia="en-US"/>
              </w:rPr>
            </w:pPr>
          </w:p>
          <w:p w:rsidR="001702D3" w:rsidRDefault="001702D3" w:rsidP="001702D3">
            <w:pPr>
              <w:spacing w:line="120" w:lineRule="atLeast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4. Cytotoxická chemoterapie, biologická terapie, hormonální terapie</w:t>
            </w:r>
            <w:r>
              <w:rPr>
                <w:lang w:eastAsia="en-US"/>
              </w:rPr>
              <w:br/>
              <w:t>Mechanismus účinku protinádorových léků, základní skupiny léčiv</w:t>
            </w:r>
            <w:r w:rsidR="0069110B">
              <w:rPr>
                <w:lang w:eastAsia="en-US"/>
              </w:rPr>
              <w:t xml:space="preserve"> (2 vyučovací hodiny)</w:t>
            </w:r>
            <w:r>
              <w:rPr>
                <w:lang w:eastAsia="en-US"/>
              </w:rPr>
              <w:br/>
            </w:r>
          </w:p>
          <w:p w:rsidR="001702D3" w:rsidRDefault="001702D3" w:rsidP="001702D3">
            <w:pPr>
              <w:spacing w:line="120" w:lineRule="atLeast"/>
              <w:rPr>
                <w:lang w:eastAsia="en-US"/>
              </w:rPr>
            </w:pPr>
            <w:r>
              <w:rPr>
                <w:lang w:eastAsia="en-US"/>
              </w:rPr>
              <w:br/>
              <w:t xml:space="preserve">Klinická aplikace chemoterapie, biologické terapie, hormonální terapie, kombinace </w:t>
            </w:r>
          </w:p>
          <w:p w:rsidR="001702D3" w:rsidRDefault="001702D3" w:rsidP="00594877">
            <w:pPr>
              <w:spacing w:line="120" w:lineRule="atLeast"/>
              <w:rPr>
                <w:lang w:eastAsia="en-US"/>
              </w:rPr>
            </w:pPr>
            <w:r>
              <w:rPr>
                <w:lang w:eastAsia="en-US"/>
              </w:rPr>
              <w:t>s</w:t>
            </w:r>
            <w:r w:rsidR="0069110B">
              <w:rPr>
                <w:lang w:eastAsia="en-US"/>
              </w:rPr>
              <w:t> </w:t>
            </w:r>
            <w:r>
              <w:rPr>
                <w:lang w:eastAsia="en-US"/>
              </w:rPr>
              <w:t>radioterapií</w:t>
            </w:r>
            <w:r w:rsidR="0069110B">
              <w:rPr>
                <w:lang w:eastAsia="en-US"/>
              </w:rPr>
              <w:t xml:space="preserve"> (2 vyučovací hodiny)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  <w:t>Toxicita protinádorové farmakoterapie a možnosti jej</w:t>
            </w:r>
            <w:r w:rsidR="00594877">
              <w:rPr>
                <w:lang w:eastAsia="en-US"/>
              </w:rPr>
              <w:t>ího</w:t>
            </w:r>
            <w:r>
              <w:rPr>
                <w:lang w:eastAsia="en-US"/>
              </w:rPr>
              <w:t xml:space="preserve"> ovlivnění </w:t>
            </w:r>
            <w:r w:rsidR="0069110B">
              <w:rPr>
                <w:lang w:eastAsia="en-US"/>
              </w:rPr>
              <w:t>(2 vyučovací hodiny)</w:t>
            </w:r>
          </w:p>
        </w:tc>
        <w:tc>
          <w:tcPr>
            <w:tcW w:w="31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2D3" w:rsidRDefault="001702D3" w:rsidP="00E348F7">
            <w:pPr>
              <w:spacing w:line="120" w:lineRule="atLeast"/>
              <w:rPr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 </w:t>
            </w:r>
            <w:r>
              <w:rPr>
                <w:lang w:eastAsia="en-US"/>
              </w:rPr>
              <w:br/>
            </w:r>
          </w:p>
          <w:p w:rsidR="001702D3" w:rsidRDefault="001702D3" w:rsidP="00E348F7">
            <w:pPr>
              <w:spacing w:line="120" w:lineRule="atLeast"/>
              <w:rPr>
                <w:lang w:eastAsia="en-US"/>
              </w:rPr>
            </w:pPr>
          </w:p>
          <w:p w:rsidR="001702D3" w:rsidRDefault="001702D3" w:rsidP="00E348F7">
            <w:pPr>
              <w:spacing w:line="120" w:lineRule="atLeast"/>
              <w:rPr>
                <w:lang w:eastAsia="en-US"/>
              </w:rPr>
            </w:pPr>
          </w:p>
          <w:p w:rsidR="00712856" w:rsidRDefault="001702D3" w:rsidP="00E348F7">
            <w:pPr>
              <w:spacing w:line="12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MUDr. </w:t>
            </w:r>
            <w:r w:rsidR="00712856">
              <w:rPr>
                <w:lang w:eastAsia="en-US"/>
              </w:rPr>
              <w:t>Tomášek</w:t>
            </w:r>
            <w:r>
              <w:rPr>
                <w:lang w:eastAsia="en-US"/>
              </w:rPr>
              <w:t xml:space="preserve"> </w:t>
            </w:r>
            <w:r w:rsidR="00712856">
              <w:rPr>
                <w:lang w:eastAsia="en-US"/>
              </w:rPr>
              <w:t>Jiří</w:t>
            </w:r>
            <w:r>
              <w:rPr>
                <w:lang w:eastAsia="en-US"/>
              </w:rPr>
              <w:t>, Ph</w:t>
            </w:r>
            <w:r w:rsidR="00712856">
              <w:rPr>
                <w:lang w:eastAsia="en-US"/>
              </w:rPr>
              <w:t>.</w:t>
            </w:r>
            <w:r>
              <w:rPr>
                <w:lang w:eastAsia="en-US"/>
              </w:rPr>
              <w:t>D.</w:t>
            </w:r>
            <w:r>
              <w:rPr>
                <w:lang w:eastAsia="en-US"/>
              </w:rPr>
              <w:br/>
              <w:t xml:space="preserve">Klinika komplexní onkologické péče LF MU a MOÚ (KKOP) </w:t>
            </w:r>
            <w:r>
              <w:rPr>
                <w:lang w:eastAsia="en-US"/>
              </w:rPr>
              <w:br/>
            </w:r>
          </w:p>
          <w:p w:rsidR="001702D3" w:rsidRDefault="001702D3" w:rsidP="00E348F7">
            <w:pPr>
              <w:spacing w:line="120" w:lineRule="atLeast"/>
              <w:rPr>
                <w:lang w:eastAsia="en-US"/>
              </w:rPr>
            </w:pPr>
            <w:r>
              <w:rPr>
                <w:lang w:eastAsia="en-US"/>
              </w:rPr>
              <w:br/>
              <w:t>MUDr. Kiss Igor, Ph</w:t>
            </w:r>
            <w:r w:rsidR="00712856">
              <w:rPr>
                <w:lang w:eastAsia="en-US"/>
              </w:rPr>
              <w:t>.</w:t>
            </w:r>
            <w:r>
              <w:rPr>
                <w:lang w:eastAsia="en-US"/>
              </w:rPr>
              <w:t>D.</w:t>
            </w:r>
            <w:r>
              <w:rPr>
                <w:lang w:eastAsia="en-US"/>
              </w:rPr>
              <w:br/>
              <w:t>Klinika komplexní onkologické péče LF MU a MOÚ (KKOP)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</w:p>
          <w:p w:rsidR="00594877" w:rsidRDefault="00594877" w:rsidP="00E348F7">
            <w:pPr>
              <w:spacing w:line="120" w:lineRule="atLeast"/>
              <w:rPr>
                <w:lang w:eastAsia="en-US"/>
              </w:rPr>
            </w:pPr>
          </w:p>
          <w:p w:rsidR="001702D3" w:rsidRDefault="00594877" w:rsidP="00712856">
            <w:pPr>
              <w:spacing w:line="120" w:lineRule="atLeast"/>
              <w:rPr>
                <w:lang w:eastAsia="en-US"/>
              </w:rPr>
            </w:pPr>
            <w:r>
              <w:rPr>
                <w:lang w:eastAsia="en-US"/>
              </w:rPr>
              <w:t>p</w:t>
            </w:r>
            <w:r w:rsidR="001702D3">
              <w:rPr>
                <w:lang w:eastAsia="en-US"/>
              </w:rPr>
              <w:t xml:space="preserve">rof. MUDr. </w:t>
            </w:r>
            <w:proofErr w:type="spellStart"/>
            <w:r w:rsidR="001702D3">
              <w:rPr>
                <w:lang w:eastAsia="en-US"/>
              </w:rPr>
              <w:t>Rost</w:t>
            </w:r>
            <w:proofErr w:type="spellEnd"/>
            <w:r w:rsidR="001702D3">
              <w:rPr>
                <w:lang w:eastAsia="en-US"/>
              </w:rPr>
              <w:t xml:space="preserve">. Vyzula, CSc. </w:t>
            </w:r>
            <w:r w:rsidR="001702D3">
              <w:rPr>
                <w:lang w:eastAsia="en-US"/>
              </w:rPr>
              <w:br/>
              <w:t xml:space="preserve">Klinika komplexní onkologické péče LF MU a MOÚ (KKOP) </w:t>
            </w:r>
          </w:p>
        </w:tc>
        <w:tc>
          <w:tcPr>
            <w:tcW w:w="279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2D3" w:rsidRDefault="001702D3" w:rsidP="00E348F7">
            <w:pPr>
              <w:spacing w:line="120" w:lineRule="atLeast"/>
              <w:rPr>
                <w:rFonts w:ascii="Calibri" w:hAnsi="Calibri" w:cs="Calibri"/>
                <w:lang w:eastAsia="en-US"/>
              </w:rPr>
            </w:pPr>
          </w:p>
          <w:p w:rsidR="001702D3" w:rsidRDefault="001702D3" w:rsidP="00E348F7">
            <w:pPr>
              <w:spacing w:line="120" w:lineRule="atLeast"/>
              <w:rPr>
                <w:rFonts w:ascii="Calibri" w:hAnsi="Calibri" w:cs="Calibri"/>
                <w:lang w:eastAsia="en-US"/>
              </w:rPr>
            </w:pPr>
          </w:p>
          <w:p w:rsidR="001702D3" w:rsidRDefault="001702D3" w:rsidP="00E348F7">
            <w:pPr>
              <w:spacing w:line="120" w:lineRule="atLeast"/>
              <w:rPr>
                <w:rFonts w:ascii="Calibri" w:hAnsi="Calibri" w:cs="Calibri"/>
                <w:lang w:eastAsia="en-US"/>
              </w:rPr>
            </w:pPr>
          </w:p>
          <w:p w:rsidR="00594877" w:rsidRDefault="001702D3" w:rsidP="00E348F7">
            <w:pPr>
              <w:spacing w:line="120" w:lineRule="atLeast"/>
              <w:rPr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 </w:t>
            </w:r>
            <w:r>
              <w:rPr>
                <w:lang w:eastAsia="en-US"/>
              </w:rPr>
              <w:br/>
              <w:t>lékař se specializovanou způsobilostí z klinické onkologie</w:t>
            </w:r>
            <w:r>
              <w:rPr>
                <w:lang w:eastAsia="en-US"/>
              </w:rPr>
              <w:br/>
            </w:r>
          </w:p>
          <w:p w:rsidR="00594877" w:rsidRDefault="001702D3" w:rsidP="00E348F7">
            <w:pPr>
              <w:spacing w:line="120" w:lineRule="atLeast"/>
              <w:rPr>
                <w:lang w:eastAsia="en-US"/>
              </w:rPr>
            </w:pPr>
            <w:r>
              <w:rPr>
                <w:lang w:eastAsia="en-US"/>
              </w:rPr>
              <w:br/>
              <w:t>lékař se specializovanou způsobilostí z klinické onkologie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</w:p>
          <w:p w:rsidR="001702D3" w:rsidRDefault="001702D3" w:rsidP="00E348F7">
            <w:pPr>
              <w:spacing w:line="120" w:lineRule="atLeast"/>
              <w:rPr>
                <w:lang w:eastAsia="en-US"/>
              </w:rPr>
            </w:pPr>
            <w:r>
              <w:rPr>
                <w:lang w:eastAsia="en-US"/>
              </w:rPr>
              <w:t>lékař se specializovanou způsobilostí z klinické onkologie</w:t>
            </w:r>
          </w:p>
        </w:tc>
      </w:tr>
    </w:tbl>
    <w:p w:rsidR="001702D3" w:rsidRDefault="001702D3" w:rsidP="001702D3"/>
    <w:p w:rsidR="00080744" w:rsidRDefault="00080744"/>
    <w:sectPr w:rsidR="00080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2D3"/>
    <w:rsid w:val="00080744"/>
    <w:rsid w:val="001702D3"/>
    <w:rsid w:val="00594877"/>
    <w:rsid w:val="0069110B"/>
    <w:rsid w:val="00712856"/>
    <w:rsid w:val="00855E9C"/>
    <w:rsid w:val="00B10E89"/>
    <w:rsid w:val="00EC4443"/>
    <w:rsid w:val="00FF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2D6D3"/>
  <w15:chartTrackingRefBased/>
  <w15:docId w15:val="{CD655349-ADA9-4F08-82CE-887258DB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702D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Sovová</dc:creator>
  <cp:keywords/>
  <dc:description/>
  <cp:lastModifiedBy>Ludmila Sapáková</cp:lastModifiedBy>
  <cp:revision>6</cp:revision>
  <dcterms:created xsi:type="dcterms:W3CDTF">2017-01-20T14:50:00Z</dcterms:created>
  <dcterms:modified xsi:type="dcterms:W3CDTF">2020-11-18T08:11:00Z</dcterms:modified>
</cp:coreProperties>
</file>